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0531AF66" w:rsidR="007B3D90" w:rsidRPr="004F0907" w:rsidRDefault="00752534" w:rsidP="007B3D90">
      <w:pPr>
        <w:pStyle w:val="CRCoverPage"/>
        <w:tabs>
          <w:tab w:val="right" w:pos="9639"/>
        </w:tabs>
        <w:spacing w:after="0"/>
        <w:rPr>
          <w:b/>
          <w:i/>
          <w:noProof/>
          <w:sz w:val="28"/>
          <w:lang w:val="en-US"/>
        </w:rPr>
      </w:pPr>
      <w:r>
        <w:rPr>
          <w:b/>
          <w:noProof/>
          <w:sz w:val="24"/>
        </w:rPr>
        <w:t>3GPP TSG-RAN WG4 Meeting #90</w:t>
      </w:r>
      <w:r w:rsidR="009C4D7B">
        <w:rPr>
          <w:b/>
          <w:noProof/>
          <w:sz w:val="24"/>
        </w:rPr>
        <w:t>bis</w:t>
      </w:r>
      <w:r w:rsidR="007B3D90">
        <w:rPr>
          <w:b/>
          <w:i/>
          <w:noProof/>
          <w:sz w:val="24"/>
        </w:rPr>
        <w:t xml:space="preserve"> </w:t>
      </w:r>
      <w:r w:rsidR="007B3D90">
        <w:rPr>
          <w:b/>
          <w:i/>
          <w:noProof/>
          <w:sz w:val="28"/>
        </w:rPr>
        <w:tab/>
      </w:r>
      <w:r w:rsidR="00BD7E29" w:rsidRPr="00BD7E29">
        <w:rPr>
          <w:b/>
          <w:i/>
          <w:noProof/>
          <w:sz w:val="28"/>
        </w:rPr>
        <w:t>R4-1902864</w:t>
      </w:r>
    </w:p>
    <w:p w14:paraId="2FAB4793" w14:textId="63ED282E" w:rsidR="007B3D90" w:rsidRDefault="009C4D7B" w:rsidP="007B3D90">
      <w:pPr>
        <w:tabs>
          <w:tab w:val="left" w:pos="1985"/>
        </w:tabs>
        <w:rPr>
          <w:rFonts w:ascii="Arial" w:hAnsi="Arial" w:cs="Arial"/>
          <w:b/>
          <w:noProof/>
          <w:sz w:val="24"/>
        </w:rPr>
      </w:pPr>
      <w:r>
        <w:rPr>
          <w:rFonts w:ascii="Arial" w:hAnsi="Arial" w:cs="Arial"/>
          <w:b/>
          <w:noProof/>
          <w:sz w:val="24"/>
        </w:rPr>
        <w:t>Xi’an</w:t>
      </w:r>
      <w:r w:rsidR="007B3D90" w:rsidRPr="00706FBB">
        <w:rPr>
          <w:rFonts w:ascii="Arial" w:hAnsi="Arial" w:cs="Arial"/>
          <w:b/>
          <w:noProof/>
          <w:sz w:val="24"/>
        </w:rPr>
        <w:t xml:space="preserve">, </w:t>
      </w:r>
      <w:r>
        <w:rPr>
          <w:rFonts w:ascii="Arial" w:hAnsi="Arial" w:cs="Arial"/>
          <w:b/>
          <w:noProof/>
          <w:sz w:val="24"/>
        </w:rPr>
        <w:t>China</w:t>
      </w:r>
      <w:r w:rsidR="007B3D90">
        <w:rPr>
          <w:rFonts w:ascii="Arial" w:hAnsi="Arial" w:cs="Arial"/>
          <w:b/>
          <w:noProof/>
          <w:sz w:val="24"/>
        </w:rPr>
        <w:t xml:space="preserve">, </w:t>
      </w:r>
      <w:r>
        <w:rPr>
          <w:rFonts w:ascii="Arial" w:hAnsi="Arial" w:cs="Arial"/>
          <w:b/>
          <w:noProof/>
          <w:sz w:val="24"/>
        </w:rPr>
        <w:t xml:space="preserve">8 – </w:t>
      </w:r>
      <w:r w:rsidR="00752534">
        <w:rPr>
          <w:rFonts w:ascii="Arial" w:hAnsi="Arial" w:cs="Arial"/>
          <w:b/>
          <w:noProof/>
          <w:sz w:val="24"/>
        </w:rPr>
        <w:t>1</w:t>
      </w:r>
      <w:r>
        <w:rPr>
          <w:rFonts w:ascii="Arial" w:hAnsi="Arial" w:cs="Arial"/>
          <w:b/>
          <w:noProof/>
          <w:sz w:val="24"/>
        </w:rPr>
        <w:t>2 Apr</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413098FE"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5B0935" w:rsidRPr="005B0935">
        <w:rPr>
          <w:rFonts w:ascii="Arial" w:hAnsi="Arial" w:cs="Arial"/>
          <w:b/>
          <w:sz w:val="24"/>
        </w:rPr>
        <w:t>6.10.3.2.2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A48F0F9"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52534" w:rsidRPr="00752534">
        <w:rPr>
          <w:rFonts w:ascii="Arial" w:hAnsi="Arial" w:cs="Arial"/>
          <w:b/>
          <w:sz w:val="24"/>
        </w:rPr>
        <w:t xml:space="preserve">UE behaviour on </w:t>
      </w:r>
      <w:r w:rsidR="00C57E06">
        <w:rPr>
          <w:rFonts w:ascii="Arial" w:hAnsi="Arial" w:cs="Arial"/>
          <w:b/>
          <w:sz w:val="24"/>
        </w:rPr>
        <w:t xml:space="preserve">collision of downlink </w:t>
      </w:r>
      <w:r w:rsidR="00752534" w:rsidRPr="00752534">
        <w:rPr>
          <w:rFonts w:ascii="Arial" w:hAnsi="Arial" w:cs="Arial"/>
          <w:b/>
          <w:sz w:val="24"/>
        </w:rPr>
        <w:t>reception</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12AF697A" w14:textId="61EA56CC" w:rsidR="00D759AA" w:rsidRDefault="00787061" w:rsidP="005D2062">
      <w:pPr>
        <w:jc w:val="both"/>
        <w:rPr>
          <w:lang w:val="en-US" w:eastAsia="zh-CN"/>
        </w:rPr>
      </w:pPr>
      <w:r>
        <w:rPr>
          <w:lang w:val="en-US" w:eastAsia="zh-CN"/>
        </w:rPr>
        <w:t xml:space="preserve">In RAN1 #94 an LS [1] was approved to RAN4 to ask for clarification on UE behavior </w:t>
      </w:r>
      <w:r w:rsidRPr="00787061">
        <w:rPr>
          <w:lang w:val="en-US" w:eastAsia="zh-CN"/>
        </w:rPr>
        <w:t>on reception of channels or RS in the same OFDM symbol</w:t>
      </w:r>
      <w:r>
        <w:rPr>
          <w:lang w:val="en-US" w:eastAsia="zh-CN"/>
        </w:rPr>
        <w:t xml:space="preserve">. </w:t>
      </w:r>
      <w:r w:rsidR="00C57E06">
        <w:rPr>
          <w:lang w:val="en-US" w:eastAsia="zh-CN"/>
        </w:rPr>
        <w:t>RAN4 discussed the issue in last RAN4 #90 meeting</w:t>
      </w:r>
      <w:r w:rsidR="00D759AA">
        <w:rPr>
          <w:lang w:val="en-US" w:eastAsia="zh-CN"/>
        </w:rPr>
        <w:t xml:space="preserve"> and reached agreement on the second question:</w:t>
      </w:r>
    </w:p>
    <w:tbl>
      <w:tblPr>
        <w:tblStyle w:val="TableGrid"/>
        <w:tblW w:w="0" w:type="auto"/>
        <w:tblLook w:val="04A0" w:firstRow="1" w:lastRow="0" w:firstColumn="1" w:lastColumn="0" w:noHBand="0" w:noVBand="1"/>
      </w:tblPr>
      <w:tblGrid>
        <w:gridCol w:w="9629"/>
      </w:tblGrid>
      <w:tr w:rsidR="00D759AA" w14:paraId="24383DCB" w14:textId="77777777" w:rsidTr="00D759AA">
        <w:tc>
          <w:tcPr>
            <w:tcW w:w="9629" w:type="dxa"/>
          </w:tcPr>
          <w:p w14:paraId="1CA76A77" w14:textId="77777777" w:rsidR="00D759AA" w:rsidRPr="00113007" w:rsidRDefault="00D759AA" w:rsidP="00D759AA">
            <w:pPr>
              <w:rPr>
                <w:highlight w:val="green"/>
                <w:lang w:eastAsia="zh-CN"/>
              </w:rPr>
            </w:pPr>
            <w:r w:rsidRPr="00113007">
              <w:rPr>
                <w:rFonts w:hint="eastAsia"/>
                <w:highlight w:val="green"/>
                <w:lang w:eastAsia="zh-CN"/>
              </w:rPr>
              <w:t xml:space="preserve">Agreement: for Question #2 the RAN4 reply is </w:t>
            </w:r>
          </w:p>
          <w:p w14:paraId="1C1D1EED" w14:textId="0F6E62F1" w:rsidR="00D759AA" w:rsidRPr="00D759AA" w:rsidRDefault="00D759AA" w:rsidP="005D2062">
            <w:pPr>
              <w:pStyle w:val="ListParagraph"/>
              <w:numPr>
                <w:ilvl w:val="0"/>
                <w:numId w:val="16"/>
              </w:numPr>
              <w:overflowPunct w:val="0"/>
              <w:autoSpaceDE w:val="0"/>
              <w:autoSpaceDN w:val="0"/>
              <w:adjustRightInd w:val="0"/>
              <w:spacing w:before="0" w:after="180"/>
              <w:rPr>
                <w:rFonts w:ascii="Times New Roman" w:hAnsi="Times New Roman"/>
                <w:highlight w:val="green"/>
                <w:lang w:eastAsia="zh-CN"/>
              </w:rPr>
            </w:pPr>
            <w:r w:rsidRPr="00113007">
              <w:rPr>
                <w:rFonts w:ascii="Times New Roman" w:hAnsi="Times New Roman"/>
                <w:sz w:val="20"/>
                <w:szCs w:val="20"/>
                <w:highlight w:val="green"/>
                <w:lang w:eastAsia="zh-CN"/>
              </w:rPr>
              <w:t>Up to RAN1 whether or not to define specific UE behavior around scheduling restricted symbols</w:t>
            </w:r>
          </w:p>
        </w:tc>
      </w:tr>
    </w:tbl>
    <w:p w14:paraId="0B01567C" w14:textId="11A2581A" w:rsidR="00787061" w:rsidRDefault="00C57E06" w:rsidP="005D2062">
      <w:pPr>
        <w:jc w:val="both"/>
        <w:rPr>
          <w:lang w:val="en-US" w:eastAsia="zh-CN"/>
        </w:rPr>
      </w:pPr>
      <w:r>
        <w:rPr>
          <w:lang w:val="en-US" w:eastAsia="zh-CN"/>
        </w:rPr>
        <w:t>However, no agreement was made</w:t>
      </w:r>
      <w:r w:rsidR="00D759AA">
        <w:rPr>
          <w:lang w:val="en-US" w:eastAsia="zh-CN"/>
        </w:rPr>
        <w:t xml:space="preserve"> regarding question 1</w:t>
      </w:r>
      <w:r>
        <w:rPr>
          <w:lang w:val="en-US" w:eastAsia="zh-CN"/>
        </w:rPr>
        <w:t xml:space="preserve">. </w:t>
      </w:r>
      <w:r w:rsidR="00787061">
        <w:rPr>
          <w:lang w:val="en-US" w:eastAsia="zh-CN"/>
        </w:rPr>
        <w:t>I</w:t>
      </w:r>
      <w:r w:rsidR="00787061">
        <w:rPr>
          <w:rFonts w:hint="eastAsia"/>
          <w:lang w:val="en-US" w:eastAsia="zh-CN"/>
        </w:rPr>
        <w:t>n this c</w:t>
      </w:r>
      <w:r w:rsidR="00787061">
        <w:rPr>
          <w:lang w:val="en-US" w:eastAsia="zh-CN"/>
        </w:rPr>
        <w:t xml:space="preserve">ontribution, we </w:t>
      </w:r>
      <w:r>
        <w:rPr>
          <w:lang w:val="en-US" w:eastAsia="zh-CN"/>
        </w:rPr>
        <w:t>further discuss the UE behavior on collision of downlink reception</w:t>
      </w:r>
      <w:r w:rsidR="002D2C2A">
        <w:rPr>
          <w:lang w:val="en-US" w:eastAsia="zh-CN"/>
        </w:rPr>
        <w:t>.</w:t>
      </w:r>
    </w:p>
    <w:p w14:paraId="4E2BBCBE" w14:textId="240BF2EA" w:rsidR="00FC5641" w:rsidRDefault="00AC1748" w:rsidP="00B85BD7">
      <w:pPr>
        <w:pStyle w:val="Heading1"/>
        <w:ind w:left="360"/>
        <w:rPr>
          <w:sz w:val="32"/>
        </w:rPr>
      </w:pPr>
      <w:r>
        <w:rPr>
          <w:sz w:val="32"/>
        </w:rPr>
        <w:t>Response to RAN1 LS</w:t>
      </w:r>
    </w:p>
    <w:p w14:paraId="0C500595" w14:textId="1789F474" w:rsidR="001A36F4" w:rsidRDefault="00D33EE7" w:rsidP="001A36F4">
      <w:pPr>
        <w:pStyle w:val="Caption"/>
        <w:rPr>
          <w:b w:val="0"/>
          <w:sz w:val="20"/>
          <w:lang w:val="sv-SE" w:eastAsia="zh-CN"/>
        </w:rPr>
      </w:pPr>
      <w:r>
        <w:rPr>
          <w:b w:val="0"/>
          <w:sz w:val="20"/>
          <w:lang w:val="sv-SE" w:eastAsia="zh-CN"/>
        </w:rPr>
        <w:t>For information, question 1 in RAN1 LS is duplicated here:</w:t>
      </w:r>
    </w:p>
    <w:tbl>
      <w:tblPr>
        <w:tblStyle w:val="TableGrid"/>
        <w:tblW w:w="0" w:type="auto"/>
        <w:tblLook w:val="04A0" w:firstRow="1" w:lastRow="0" w:firstColumn="1" w:lastColumn="0" w:noHBand="0" w:noVBand="1"/>
      </w:tblPr>
      <w:tblGrid>
        <w:gridCol w:w="9629"/>
      </w:tblGrid>
      <w:tr w:rsidR="00A33802" w14:paraId="24737531" w14:textId="77777777" w:rsidTr="00A33802">
        <w:tc>
          <w:tcPr>
            <w:tcW w:w="9629" w:type="dxa"/>
          </w:tcPr>
          <w:p w14:paraId="2D6D67BB" w14:textId="77777777" w:rsidR="00A33802" w:rsidRPr="005C7108" w:rsidRDefault="00A33802" w:rsidP="00A33802">
            <w:pPr>
              <w:rPr>
                <w:rFonts w:ascii="Calibri" w:hAnsi="Calibri" w:cs="Calibri"/>
                <w:b/>
                <w:lang w:eastAsia="zh-CN"/>
              </w:rPr>
            </w:pPr>
            <w:r w:rsidRPr="005C7108">
              <w:rPr>
                <w:rFonts w:ascii="Calibri" w:hAnsi="Calibri" w:cs="Calibri"/>
                <w:b/>
                <w:lang w:eastAsia="zh-CN"/>
              </w:rPr>
              <w:t>Question #1:</w:t>
            </w:r>
          </w:p>
          <w:p w14:paraId="593149B9" w14:textId="77777777" w:rsidR="00A33802" w:rsidRPr="005C7108" w:rsidRDefault="00A33802" w:rsidP="00A33802">
            <w:pPr>
              <w:rPr>
                <w:rFonts w:ascii="Calibri" w:hAnsi="Calibri" w:cs="Calibri"/>
                <w:sz w:val="22"/>
              </w:rPr>
            </w:pPr>
            <w:r w:rsidRPr="005C7108">
              <w:rPr>
                <w:rFonts w:ascii="Calibri" w:hAnsi="Calibri" w:cs="Calibri"/>
                <w:sz w:val="22"/>
              </w:rPr>
              <w:t xml:space="preserve">RAN1 requests RAN4 to clarify UE behaviour, if necessary, when a channel or RS in group 1 overlaps with a channel or RS in group 2 on the same OFDM symbol in the same serving cell or in different serving cells in the case of CA in FR2. </w:t>
            </w:r>
          </w:p>
          <w:p w14:paraId="52E62169" w14:textId="77777777" w:rsidR="00A33802" w:rsidRPr="005C7108" w:rsidRDefault="00A33802" w:rsidP="00A33802">
            <w:pPr>
              <w:rPr>
                <w:rFonts w:ascii="Calibri" w:hAnsi="Calibri" w:cs="Calibri"/>
                <w:sz w:val="22"/>
                <w:lang w:val="en-US"/>
              </w:rPr>
            </w:pP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887"/>
              <w:gridCol w:w="3887"/>
            </w:tblGrid>
            <w:tr w:rsidR="00A33802" w:rsidRPr="005C7108" w14:paraId="45E3ED9E" w14:textId="77777777" w:rsidTr="00C36484">
              <w:tc>
                <w:tcPr>
                  <w:tcW w:w="0" w:type="auto"/>
                  <w:shd w:val="clear" w:color="auto" w:fill="auto"/>
                </w:tcPr>
                <w:p w14:paraId="619CA5DD" w14:textId="77777777" w:rsidR="00A33802" w:rsidRPr="005C7108" w:rsidRDefault="00A33802" w:rsidP="00A33802">
                  <w:pPr>
                    <w:rPr>
                      <w:rFonts w:ascii="Calibri" w:hAnsi="Calibri" w:cs="Calibri"/>
                      <w:sz w:val="22"/>
                    </w:rPr>
                  </w:pPr>
                  <w:r w:rsidRPr="005C7108">
                    <w:rPr>
                      <w:rFonts w:ascii="Calibri" w:hAnsi="Calibri" w:cs="Calibri"/>
                      <w:sz w:val="22"/>
                    </w:rPr>
                    <w:t>Case</w:t>
                  </w:r>
                </w:p>
              </w:tc>
              <w:tc>
                <w:tcPr>
                  <w:tcW w:w="0" w:type="auto"/>
                  <w:shd w:val="clear" w:color="auto" w:fill="auto"/>
                </w:tcPr>
                <w:p w14:paraId="5193FEA1" w14:textId="77777777" w:rsidR="00A33802" w:rsidRPr="005C7108" w:rsidRDefault="00A33802" w:rsidP="00A33802">
                  <w:pPr>
                    <w:rPr>
                      <w:rFonts w:ascii="Calibri" w:hAnsi="Calibri" w:cs="Calibri"/>
                      <w:sz w:val="22"/>
                    </w:rPr>
                  </w:pPr>
                  <w:r w:rsidRPr="005C7108">
                    <w:rPr>
                      <w:rFonts w:ascii="Calibri" w:hAnsi="Calibri" w:cs="Calibri"/>
                      <w:sz w:val="22"/>
                    </w:rPr>
                    <w:t>Channels/RS in group 1</w:t>
                  </w:r>
                </w:p>
              </w:tc>
              <w:tc>
                <w:tcPr>
                  <w:tcW w:w="0" w:type="auto"/>
                  <w:shd w:val="clear" w:color="auto" w:fill="auto"/>
                </w:tcPr>
                <w:p w14:paraId="359C3D2E" w14:textId="77777777" w:rsidR="00A33802" w:rsidRPr="005C7108" w:rsidRDefault="00A33802" w:rsidP="00A33802">
                  <w:pPr>
                    <w:rPr>
                      <w:rFonts w:ascii="Calibri" w:hAnsi="Calibri" w:cs="Calibri"/>
                      <w:sz w:val="22"/>
                    </w:rPr>
                  </w:pPr>
                  <w:r w:rsidRPr="005C7108">
                    <w:rPr>
                      <w:rFonts w:ascii="Calibri" w:hAnsi="Calibri" w:cs="Calibri"/>
                      <w:sz w:val="22"/>
                    </w:rPr>
                    <w:t>Channels/RS in group 2</w:t>
                  </w:r>
                </w:p>
              </w:tc>
            </w:tr>
            <w:tr w:rsidR="00A33802" w:rsidRPr="005C7108" w14:paraId="6A9238B3" w14:textId="77777777" w:rsidTr="00C36484">
              <w:tc>
                <w:tcPr>
                  <w:tcW w:w="0" w:type="auto"/>
                  <w:shd w:val="clear" w:color="auto" w:fill="auto"/>
                </w:tcPr>
                <w:p w14:paraId="541FB36B" w14:textId="77777777" w:rsidR="00A33802" w:rsidRPr="005C7108" w:rsidRDefault="00A33802" w:rsidP="00A33802">
                  <w:pPr>
                    <w:rPr>
                      <w:rFonts w:ascii="Calibri" w:hAnsi="Calibri" w:cs="Calibri"/>
                      <w:sz w:val="22"/>
                      <w:lang w:eastAsia="zh-CN"/>
                    </w:rPr>
                  </w:pPr>
                  <w:r w:rsidRPr="005C7108">
                    <w:rPr>
                      <w:rFonts w:ascii="Calibri" w:hAnsi="Calibri" w:cs="Calibri"/>
                      <w:sz w:val="22"/>
                      <w:lang w:eastAsia="zh-CN"/>
                    </w:rPr>
                    <w:t>1</w:t>
                  </w:r>
                </w:p>
              </w:tc>
              <w:tc>
                <w:tcPr>
                  <w:tcW w:w="0" w:type="auto"/>
                  <w:shd w:val="clear" w:color="auto" w:fill="auto"/>
                </w:tcPr>
                <w:p w14:paraId="5F32F4B9" w14:textId="77777777" w:rsidR="00A33802" w:rsidRPr="005C7108" w:rsidRDefault="00A33802" w:rsidP="00A33802">
                  <w:pPr>
                    <w:rPr>
                      <w:rFonts w:ascii="Calibri" w:hAnsi="Calibri" w:cs="Calibri"/>
                      <w:sz w:val="22"/>
                    </w:rPr>
                  </w:pPr>
                  <w:r w:rsidRPr="005C7108">
                    <w:rPr>
                      <w:rFonts w:ascii="Calibri" w:hAnsi="Calibri" w:cs="Calibri"/>
                      <w:sz w:val="22"/>
                      <w:lang w:eastAsia="zh-CN"/>
                    </w:rPr>
                    <w:t>SSB for L3 measurements, SSB for RLM, SSB for BFD, SSB for L1-RSRP measurements</w:t>
                  </w:r>
                </w:p>
              </w:tc>
              <w:tc>
                <w:tcPr>
                  <w:tcW w:w="0" w:type="auto"/>
                  <w:shd w:val="clear" w:color="auto" w:fill="auto"/>
                </w:tcPr>
                <w:p w14:paraId="40E349C7" w14:textId="77777777" w:rsidR="00A33802" w:rsidRPr="005C7108" w:rsidRDefault="00A33802" w:rsidP="00A33802">
                  <w:pPr>
                    <w:rPr>
                      <w:rFonts w:ascii="Calibri" w:hAnsi="Calibri" w:cs="Calibri"/>
                      <w:sz w:val="22"/>
                    </w:rPr>
                  </w:pPr>
                  <w:r w:rsidRPr="005C7108">
                    <w:rPr>
                      <w:rFonts w:ascii="Calibri" w:hAnsi="Calibri" w:cs="Calibri"/>
                      <w:sz w:val="22"/>
                    </w:rPr>
                    <w:t>CSI-RS for RLM, CSI-RS for L3 measurements, CSIRS for BFD, CSI-RS for L1-RSRP</w:t>
                  </w:r>
                </w:p>
              </w:tc>
            </w:tr>
            <w:tr w:rsidR="00A33802" w:rsidRPr="005C7108" w14:paraId="762811B9" w14:textId="77777777" w:rsidTr="00C36484">
              <w:tc>
                <w:tcPr>
                  <w:tcW w:w="0" w:type="auto"/>
                  <w:shd w:val="clear" w:color="auto" w:fill="auto"/>
                </w:tcPr>
                <w:p w14:paraId="069609F7" w14:textId="77777777" w:rsidR="00A33802" w:rsidRPr="005C7108" w:rsidRDefault="00A33802" w:rsidP="00A33802">
                  <w:pPr>
                    <w:rPr>
                      <w:rFonts w:ascii="Calibri" w:hAnsi="Calibri" w:cs="Calibri"/>
                      <w:sz w:val="22"/>
                    </w:rPr>
                  </w:pPr>
                  <w:r w:rsidRPr="005C7108">
                    <w:rPr>
                      <w:rFonts w:ascii="Calibri" w:hAnsi="Calibri" w:cs="Calibri"/>
                      <w:sz w:val="22"/>
                    </w:rPr>
                    <w:t>2</w:t>
                  </w:r>
                </w:p>
              </w:tc>
              <w:tc>
                <w:tcPr>
                  <w:tcW w:w="0" w:type="auto"/>
                  <w:shd w:val="clear" w:color="auto" w:fill="auto"/>
                </w:tcPr>
                <w:p w14:paraId="45090187" w14:textId="77777777" w:rsidR="00A33802" w:rsidRPr="005C7108" w:rsidRDefault="00A33802" w:rsidP="00A33802">
                  <w:pPr>
                    <w:rPr>
                      <w:rFonts w:ascii="Calibri" w:hAnsi="Calibri" w:cs="Calibri"/>
                      <w:sz w:val="22"/>
                    </w:rPr>
                  </w:pPr>
                  <w:r w:rsidRPr="005C7108">
                    <w:rPr>
                      <w:rFonts w:ascii="Calibri" w:hAnsi="Calibri" w:cs="Calibri"/>
                      <w:sz w:val="22"/>
                    </w:rPr>
                    <w:t>CSIRS for L3 measurements, CSIRS with repetition=OFF for L1-RSRP measurements</w:t>
                  </w:r>
                </w:p>
              </w:tc>
              <w:tc>
                <w:tcPr>
                  <w:tcW w:w="0" w:type="auto"/>
                  <w:shd w:val="clear" w:color="auto" w:fill="auto"/>
                </w:tcPr>
                <w:p w14:paraId="058C65BF" w14:textId="77777777" w:rsidR="00A33802" w:rsidRPr="005C7108" w:rsidRDefault="00A33802" w:rsidP="00A33802">
                  <w:pPr>
                    <w:rPr>
                      <w:rFonts w:ascii="Calibri" w:hAnsi="Calibri" w:cs="Calibri"/>
                      <w:sz w:val="22"/>
                    </w:rPr>
                  </w:pPr>
                  <w:r w:rsidRPr="005C7108">
                    <w:rPr>
                      <w:rFonts w:ascii="Calibri" w:hAnsi="Calibri" w:cs="Calibri"/>
                      <w:sz w:val="22"/>
                    </w:rPr>
                    <w:t>PDSCH</w:t>
                  </w:r>
                </w:p>
              </w:tc>
            </w:tr>
            <w:tr w:rsidR="00A33802" w:rsidRPr="005C7108" w14:paraId="0B324E27" w14:textId="77777777" w:rsidTr="00C36484">
              <w:tc>
                <w:tcPr>
                  <w:tcW w:w="0" w:type="auto"/>
                  <w:shd w:val="clear" w:color="auto" w:fill="auto"/>
                </w:tcPr>
                <w:p w14:paraId="7A3CCF07" w14:textId="77777777" w:rsidR="00A33802" w:rsidRPr="005C7108" w:rsidRDefault="00A33802" w:rsidP="00A33802">
                  <w:pPr>
                    <w:rPr>
                      <w:rFonts w:ascii="Calibri" w:hAnsi="Calibri" w:cs="Calibri"/>
                      <w:sz w:val="22"/>
                    </w:rPr>
                  </w:pPr>
                  <w:r w:rsidRPr="005C7108">
                    <w:rPr>
                      <w:rFonts w:ascii="Calibri" w:hAnsi="Calibri" w:cs="Calibri"/>
                      <w:sz w:val="22"/>
                    </w:rPr>
                    <w:t>3</w:t>
                  </w:r>
                </w:p>
              </w:tc>
              <w:tc>
                <w:tcPr>
                  <w:tcW w:w="0" w:type="auto"/>
                  <w:shd w:val="clear" w:color="auto" w:fill="auto"/>
                </w:tcPr>
                <w:p w14:paraId="09DF443F" w14:textId="77777777" w:rsidR="00A33802" w:rsidRPr="005C7108" w:rsidRDefault="00A33802" w:rsidP="00A33802">
                  <w:pPr>
                    <w:rPr>
                      <w:rFonts w:ascii="Calibri" w:hAnsi="Calibri" w:cs="Calibri"/>
                      <w:sz w:val="22"/>
                    </w:rPr>
                  </w:pPr>
                  <w:r w:rsidRPr="005C7108">
                    <w:rPr>
                      <w:rFonts w:ascii="Calibri" w:hAnsi="Calibri" w:cs="Calibri"/>
                      <w:sz w:val="22"/>
                    </w:rPr>
                    <w:t>CSIRS for L3 measurements, CSIRS with repetition=OFF for L1-RSRP measurements</w:t>
                  </w:r>
                </w:p>
              </w:tc>
              <w:tc>
                <w:tcPr>
                  <w:tcW w:w="0" w:type="auto"/>
                  <w:shd w:val="clear" w:color="auto" w:fill="auto"/>
                </w:tcPr>
                <w:p w14:paraId="5549CC5F" w14:textId="77777777" w:rsidR="00A33802" w:rsidRPr="005C7108" w:rsidRDefault="00A33802" w:rsidP="00A33802">
                  <w:pPr>
                    <w:rPr>
                      <w:rFonts w:ascii="Calibri" w:hAnsi="Calibri" w:cs="Calibri"/>
                      <w:sz w:val="22"/>
                    </w:rPr>
                  </w:pPr>
                  <w:r w:rsidRPr="005C7108">
                    <w:rPr>
                      <w:rFonts w:ascii="Calibri" w:hAnsi="Calibri" w:cs="Calibri"/>
                      <w:sz w:val="22"/>
                    </w:rPr>
                    <w:t>PDCCH</w:t>
                  </w:r>
                </w:p>
              </w:tc>
            </w:tr>
            <w:tr w:rsidR="00A33802" w:rsidRPr="005C7108" w14:paraId="79E9BE12" w14:textId="77777777" w:rsidTr="00C36484">
              <w:tc>
                <w:tcPr>
                  <w:tcW w:w="0" w:type="auto"/>
                  <w:shd w:val="clear" w:color="auto" w:fill="auto"/>
                </w:tcPr>
                <w:p w14:paraId="23ECE864" w14:textId="77777777" w:rsidR="00A33802" w:rsidRPr="005C7108" w:rsidRDefault="00A33802" w:rsidP="00A33802">
                  <w:pPr>
                    <w:rPr>
                      <w:rFonts w:ascii="Calibri" w:hAnsi="Calibri" w:cs="Calibri"/>
                      <w:sz w:val="22"/>
                    </w:rPr>
                  </w:pPr>
                  <w:r w:rsidRPr="005C7108">
                    <w:rPr>
                      <w:rFonts w:ascii="Calibri" w:hAnsi="Calibri" w:cs="Calibri"/>
                      <w:sz w:val="22"/>
                    </w:rPr>
                    <w:t>4</w:t>
                  </w:r>
                </w:p>
              </w:tc>
              <w:tc>
                <w:tcPr>
                  <w:tcW w:w="0" w:type="auto"/>
                  <w:shd w:val="clear" w:color="auto" w:fill="auto"/>
                </w:tcPr>
                <w:p w14:paraId="529BFCF9" w14:textId="77777777" w:rsidR="00A33802" w:rsidRPr="005C7108" w:rsidRDefault="00A33802" w:rsidP="00A33802">
                  <w:pPr>
                    <w:rPr>
                      <w:rFonts w:ascii="Calibri" w:hAnsi="Calibri" w:cs="Calibri"/>
                      <w:sz w:val="22"/>
                      <w:lang w:eastAsia="zh-CN"/>
                    </w:rPr>
                  </w:pPr>
                  <w:r w:rsidRPr="005C7108">
                    <w:rPr>
                      <w:rFonts w:ascii="Calibri" w:hAnsi="Calibri" w:cs="Calibri"/>
                      <w:sz w:val="22"/>
                    </w:rPr>
                    <w:t>CSI-RS for RLM, CSI-RS for L3 measurements, CSIRS for BFD, CSI-RS for L1-RSRP measurements</w:t>
                  </w:r>
                </w:p>
              </w:tc>
              <w:tc>
                <w:tcPr>
                  <w:tcW w:w="0" w:type="auto"/>
                  <w:shd w:val="clear" w:color="auto" w:fill="auto"/>
                </w:tcPr>
                <w:p w14:paraId="4544C296" w14:textId="77777777" w:rsidR="00A33802" w:rsidRPr="005C7108" w:rsidRDefault="00A33802" w:rsidP="00A33802">
                  <w:pPr>
                    <w:rPr>
                      <w:rFonts w:ascii="Calibri" w:hAnsi="Calibri" w:cs="Calibri"/>
                      <w:sz w:val="22"/>
                    </w:rPr>
                  </w:pPr>
                  <w:r w:rsidRPr="005C7108">
                    <w:rPr>
                      <w:rFonts w:ascii="Calibri" w:hAnsi="Calibri" w:cs="Calibri"/>
                      <w:sz w:val="22"/>
                    </w:rPr>
                    <w:t>CSI-RS for RLM, CSI-RS for L3 measurements, CSIRS for BFD, CSI-RS for L1-RSRP measurements</w:t>
                  </w:r>
                </w:p>
              </w:tc>
            </w:tr>
          </w:tbl>
          <w:p w14:paraId="0C0B316A" w14:textId="534F8A64" w:rsidR="00A33802" w:rsidRPr="00A33802" w:rsidRDefault="00A33802" w:rsidP="00A33802">
            <w:pPr>
              <w:rPr>
                <w:rFonts w:ascii="Calibri" w:hAnsi="Calibri" w:cs="Calibri"/>
                <w:sz w:val="22"/>
                <w:lang w:eastAsia="zh-CN"/>
              </w:rPr>
            </w:pPr>
          </w:p>
        </w:tc>
      </w:tr>
    </w:tbl>
    <w:p w14:paraId="40A192E8" w14:textId="52A494F7" w:rsidR="00AC1748" w:rsidRDefault="00F47668" w:rsidP="00A33802">
      <w:pPr>
        <w:rPr>
          <w:lang w:val="sv-SE" w:eastAsia="zh-CN"/>
        </w:rPr>
      </w:pPr>
      <w:r>
        <w:rPr>
          <w:lang w:val="sv-SE" w:eastAsia="zh-CN"/>
        </w:rPr>
        <w:lastRenderedPageBreak/>
        <w:t xml:space="preserve">The principle was extensively discussed in previous RAN4 meeting. </w:t>
      </w:r>
      <w:r w:rsidR="00064BDB">
        <w:rPr>
          <w:lang w:val="sv-SE" w:eastAsia="zh-CN"/>
        </w:rPr>
        <w:t xml:space="preserve">Although the LS </w:t>
      </w:r>
      <w:r w:rsidR="00846129">
        <w:rPr>
          <w:lang w:val="sv-SE" w:eastAsia="zh-CN"/>
        </w:rPr>
        <w:t>didn’t get approved, people have t</w:t>
      </w:r>
      <w:r w:rsidR="00064BDB">
        <w:rPr>
          <w:lang w:val="sv-SE" w:eastAsia="zh-CN"/>
        </w:rPr>
        <w:t>he common understanding is that</w:t>
      </w:r>
      <w:r w:rsidR="00846129">
        <w:rPr>
          <w:lang w:val="sv-SE" w:eastAsia="zh-CN"/>
        </w:rPr>
        <w:t xml:space="preserve"> the concurrent reception of signal in group 1 and group 2 can be done as long as UE can use the same Rx beam for reception</w:t>
      </w:r>
      <w:r w:rsidR="000D5C5C">
        <w:rPr>
          <w:lang w:val="sv-SE" w:eastAsia="zh-CN"/>
        </w:rPr>
        <w:t xml:space="preserve"> (or Rx beam sweeping is not needed)</w:t>
      </w:r>
      <w:r w:rsidR="00846129">
        <w:rPr>
          <w:lang w:val="sv-SE" w:eastAsia="zh-CN"/>
        </w:rPr>
        <w:t xml:space="preserve"> and the SCS is same (unless UE can support </w:t>
      </w:r>
      <w:r w:rsidR="00846129" w:rsidRPr="00912B2D">
        <w:rPr>
          <w:i/>
        </w:rPr>
        <w:t>simultaneousRxDataSSB-DiffNumerology</w:t>
      </w:r>
      <w:r w:rsidR="00846129">
        <w:rPr>
          <w:lang w:val="sv-SE" w:eastAsia="zh-CN"/>
        </w:rPr>
        <w:t>)</w:t>
      </w:r>
      <w:r w:rsidR="008F2CA4">
        <w:rPr>
          <w:lang w:val="sv-SE" w:eastAsia="zh-CN"/>
        </w:rPr>
        <w:t xml:space="preserve">. The next step is to precisely capture this principle </w:t>
      </w:r>
      <w:r w:rsidR="004A6EC2">
        <w:rPr>
          <w:lang w:val="sv-SE" w:eastAsia="zh-CN"/>
        </w:rPr>
        <w:t>in the reply LS</w:t>
      </w:r>
      <w:r w:rsidR="008F2CA4">
        <w:rPr>
          <w:lang w:val="sv-SE" w:eastAsia="zh-CN"/>
        </w:rPr>
        <w:t>.</w:t>
      </w:r>
      <w:r w:rsidR="000D5C5C">
        <w:rPr>
          <w:lang w:val="sv-SE" w:eastAsia="zh-CN"/>
        </w:rPr>
        <w:t xml:space="preserve"> </w:t>
      </w:r>
      <w:r w:rsidR="009F23ED">
        <w:rPr>
          <w:lang w:val="sv-SE" w:eastAsia="zh-CN"/>
        </w:rPr>
        <w:t>Let’s focus on Rx beam sweeping in FR2. According to current specificatoin,</w:t>
      </w:r>
      <w:r w:rsidR="000D5C5C">
        <w:rPr>
          <w:lang w:val="sv-SE" w:eastAsia="zh-CN"/>
        </w:rPr>
        <w:t xml:space="preserve"> different functionality may have differ</w:t>
      </w:r>
      <w:r w:rsidR="009F23ED">
        <w:rPr>
          <w:lang w:val="sv-SE" w:eastAsia="zh-CN"/>
        </w:rPr>
        <w:t>ent conditions for N=1 and N=8. Note that conditions are still not stable (some of them are even TBD currently).</w:t>
      </w:r>
      <w:r w:rsidR="00C17070">
        <w:rPr>
          <w:lang w:val="sv-SE" w:eastAsia="zh-CN"/>
        </w:rPr>
        <w:t xml:space="preserve"> Thus we suggest to only capture high level principle in the reply LS and reference the condition when N=1 or N=8 applies to TS38.133.</w:t>
      </w:r>
      <w:r w:rsidR="00AA25A3">
        <w:rPr>
          <w:lang w:val="sv-SE" w:eastAsia="zh-CN"/>
        </w:rPr>
        <w:t xml:space="preserve"> Draft replies in [2] can be used as starting point. </w:t>
      </w:r>
      <w:r w:rsidR="009C69BA">
        <w:rPr>
          <w:lang w:val="sv-SE" w:eastAsia="zh-CN"/>
        </w:rPr>
        <w:t>With some modification, we propose:</w:t>
      </w:r>
    </w:p>
    <w:p w14:paraId="6CC2ECA4" w14:textId="443F3891" w:rsidR="009C69BA" w:rsidRPr="009C69BA" w:rsidRDefault="009C69BA" w:rsidP="009C69BA">
      <w:pPr>
        <w:pStyle w:val="Caption"/>
        <w:rPr>
          <w:sz w:val="20"/>
          <w:lang w:val="sv-SE" w:eastAsia="zh-CN"/>
        </w:rPr>
      </w:pPr>
      <w:bookmarkStart w:id="2" w:name="_Ref5003960"/>
      <w:r w:rsidRPr="009C69BA">
        <w:rPr>
          <w:sz w:val="20"/>
        </w:rPr>
        <w:t xml:space="preserve">Proposal </w:t>
      </w:r>
      <w:r w:rsidRPr="009C69BA">
        <w:rPr>
          <w:sz w:val="20"/>
        </w:rPr>
        <w:fldChar w:fldCharType="begin"/>
      </w:r>
      <w:r w:rsidRPr="009C69BA">
        <w:rPr>
          <w:sz w:val="20"/>
        </w:rPr>
        <w:instrText xml:space="preserve"> SEQ Proposal \* ARABIC </w:instrText>
      </w:r>
      <w:r w:rsidRPr="009C69BA">
        <w:rPr>
          <w:sz w:val="20"/>
        </w:rPr>
        <w:fldChar w:fldCharType="separate"/>
      </w:r>
      <w:r w:rsidRPr="009C69BA">
        <w:rPr>
          <w:noProof/>
          <w:sz w:val="20"/>
        </w:rPr>
        <w:t>1</w:t>
      </w:r>
      <w:r w:rsidRPr="009C69BA">
        <w:rPr>
          <w:sz w:val="20"/>
        </w:rPr>
        <w:fldChar w:fldCharType="end"/>
      </w:r>
      <w:r w:rsidRPr="009C69BA">
        <w:rPr>
          <w:sz w:val="20"/>
        </w:rPr>
        <w:t>:</w:t>
      </w:r>
      <w:bookmarkEnd w:id="2"/>
      <w:r w:rsidR="00A96779">
        <w:rPr>
          <w:sz w:val="20"/>
        </w:rPr>
        <w:t xml:space="preserve"> response RAN1 LS with</w:t>
      </w:r>
    </w:p>
    <w:p w14:paraId="653970E8" w14:textId="77777777" w:rsidR="009C69BA" w:rsidRPr="009C69BA" w:rsidRDefault="009C69BA" w:rsidP="009C69BA">
      <w:pPr>
        <w:ind w:left="284"/>
        <w:rPr>
          <w:rFonts w:eastAsia="Batang"/>
          <w:b/>
          <w:u w:val="single"/>
        </w:rPr>
      </w:pPr>
      <w:r w:rsidRPr="009C69BA">
        <w:rPr>
          <w:rFonts w:eastAsia="Batang"/>
          <w:b/>
          <w:u w:val="single"/>
        </w:rPr>
        <w:t>Case 1 &amp; 4</w:t>
      </w:r>
    </w:p>
    <w:p w14:paraId="67AD590F" w14:textId="7F81BFD7" w:rsidR="009C69BA" w:rsidRPr="009C69BA" w:rsidRDefault="009C69BA" w:rsidP="009C69BA">
      <w:pPr>
        <w:pStyle w:val="ListParagraph"/>
        <w:widowControl w:val="0"/>
        <w:numPr>
          <w:ilvl w:val="1"/>
          <w:numId w:val="18"/>
        </w:numPr>
        <w:autoSpaceDE w:val="0"/>
        <w:autoSpaceDN w:val="0"/>
        <w:spacing w:before="0" w:after="120" w:line="259" w:lineRule="auto"/>
        <w:ind w:left="1202" w:hanging="403"/>
        <w:jc w:val="both"/>
        <w:rPr>
          <w:rFonts w:ascii="Times New Roman" w:eastAsia="Batang" w:hAnsi="Times New Roman"/>
          <w:sz w:val="20"/>
          <w:szCs w:val="20"/>
        </w:rPr>
      </w:pPr>
      <w:r w:rsidRPr="009C69BA">
        <w:rPr>
          <w:rFonts w:ascii="Times New Roman" w:eastAsia="Batang" w:hAnsi="Times New Roman"/>
          <w:sz w:val="20"/>
          <w:szCs w:val="20"/>
        </w:rPr>
        <w:t xml:space="preserve">If the RS in group </w:t>
      </w:r>
      <w:r>
        <w:rPr>
          <w:rFonts w:ascii="Times New Roman" w:eastAsia="Batang" w:hAnsi="Times New Roman"/>
          <w:sz w:val="20"/>
          <w:szCs w:val="20"/>
        </w:rPr>
        <w:t>2</w:t>
      </w:r>
      <w:r w:rsidRPr="009C69BA">
        <w:rPr>
          <w:rFonts w:ascii="Times New Roman" w:eastAsia="Batang" w:hAnsi="Times New Roman"/>
          <w:sz w:val="20"/>
          <w:szCs w:val="20"/>
        </w:rPr>
        <w:t xml:space="preserve"> is QCL-Type D with RS in group </w:t>
      </w:r>
      <w:r>
        <w:rPr>
          <w:rFonts w:ascii="Times New Roman" w:eastAsia="Batang" w:hAnsi="Times New Roman"/>
          <w:sz w:val="20"/>
          <w:szCs w:val="20"/>
        </w:rPr>
        <w:t>1</w:t>
      </w:r>
      <w:r w:rsidRPr="009C69BA">
        <w:rPr>
          <w:rFonts w:ascii="Times New Roman" w:eastAsia="Batang" w:hAnsi="Times New Roman"/>
          <w:sz w:val="20"/>
          <w:szCs w:val="20"/>
        </w:rPr>
        <w:t xml:space="preserve"> and the QCL association is known to UE, UE </w:t>
      </w:r>
      <w:r>
        <w:rPr>
          <w:rFonts w:ascii="Times New Roman" w:eastAsia="Batang" w:hAnsi="Times New Roman"/>
          <w:sz w:val="20"/>
          <w:szCs w:val="20"/>
        </w:rPr>
        <w:t>can</w:t>
      </w:r>
      <w:r w:rsidRPr="009C69BA">
        <w:rPr>
          <w:rFonts w:ascii="Times New Roman" w:eastAsia="Batang" w:hAnsi="Times New Roman"/>
          <w:sz w:val="20"/>
          <w:szCs w:val="20"/>
        </w:rPr>
        <w:t xml:space="preserve"> receive both RS in group 1 and group 2 in the same OFDM symbol where only UE is not expected to sweep its Rx beam in FR2. Otherwise, UE cannot receive both RS in group1 and group 2 simultaneously. The conditions that UE is expected to sweep its Rx beam are listed as follows:</w:t>
      </w:r>
    </w:p>
    <w:p w14:paraId="003E7A0E" w14:textId="0CE7F0CB" w:rsidR="009C69BA" w:rsidRDefault="009C69BA" w:rsidP="009C69BA">
      <w:pPr>
        <w:pStyle w:val="ListParagraph"/>
        <w:widowControl w:val="0"/>
        <w:numPr>
          <w:ilvl w:val="2"/>
          <w:numId w:val="18"/>
        </w:numPr>
        <w:autoSpaceDE w:val="0"/>
        <w:autoSpaceDN w:val="0"/>
        <w:spacing w:before="0" w:after="120" w:line="259" w:lineRule="auto"/>
        <w:jc w:val="both"/>
        <w:rPr>
          <w:rFonts w:ascii="Times New Roman" w:eastAsia="Batang" w:hAnsi="Times New Roman"/>
          <w:sz w:val="20"/>
          <w:szCs w:val="20"/>
        </w:rPr>
      </w:pPr>
      <w:r w:rsidRPr="009C69BA">
        <w:rPr>
          <w:rFonts w:ascii="Times New Roman" w:eastAsia="Batang" w:hAnsi="Times New Roman"/>
          <w:sz w:val="20"/>
          <w:szCs w:val="20"/>
        </w:rPr>
        <w:t xml:space="preserve">L3 SSB-based measurement </w:t>
      </w:r>
    </w:p>
    <w:p w14:paraId="19895F4F" w14:textId="0F821839" w:rsidR="002E06D7" w:rsidRPr="009C69BA" w:rsidRDefault="002E06D7" w:rsidP="009C69BA">
      <w:pPr>
        <w:pStyle w:val="ListParagraph"/>
        <w:widowControl w:val="0"/>
        <w:numPr>
          <w:ilvl w:val="2"/>
          <w:numId w:val="18"/>
        </w:numPr>
        <w:autoSpaceDE w:val="0"/>
        <w:autoSpaceDN w:val="0"/>
        <w:spacing w:before="0" w:after="120" w:line="259" w:lineRule="auto"/>
        <w:jc w:val="both"/>
        <w:rPr>
          <w:rFonts w:ascii="Times New Roman" w:eastAsia="Batang" w:hAnsi="Times New Roman"/>
          <w:sz w:val="20"/>
          <w:szCs w:val="20"/>
        </w:rPr>
      </w:pPr>
      <w:r>
        <w:rPr>
          <w:rFonts w:ascii="Times New Roman" w:eastAsia="Batang" w:hAnsi="Times New Roman"/>
          <w:sz w:val="20"/>
          <w:szCs w:val="20"/>
        </w:rPr>
        <w:t>L1 SSB-based measurement</w:t>
      </w:r>
    </w:p>
    <w:p w14:paraId="77DD2A3F" w14:textId="20814300" w:rsidR="009C69BA" w:rsidRPr="009C69BA" w:rsidRDefault="009C69BA" w:rsidP="009C69BA">
      <w:pPr>
        <w:pStyle w:val="ListParagraph"/>
        <w:widowControl w:val="0"/>
        <w:numPr>
          <w:ilvl w:val="2"/>
          <w:numId w:val="18"/>
        </w:numPr>
        <w:autoSpaceDE w:val="0"/>
        <w:autoSpaceDN w:val="0"/>
        <w:spacing w:before="0" w:after="120" w:line="259" w:lineRule="auto"/>
        <w:jc w:val="both"/>
        <w:rPr>
          <w:rFonts w:ascii="Times New Roman" w:eastAsia="Batang" w:hAnsi="Times New Roman"/>
          <w:sz w:val="20"/>
          <w:szCs w:val="20"/>
        </w:rPr>
      </w:pPr>
      <w:r w:rsidRPr="009C69BA">
        <w:rPr>
          <w:rFonts w:ascii="Times New Roman" w:eastAsia="Batang" w:hAnsi="Times New Roman"/>
          <w:sz w:val="20"/>
          <w:szCs w:val="20"/>
        </w:rPr>
        <w:t>RLM/BFD/CBD</w:t>
      </w:r>
      <w:r w:rsidR="002E06D7">
        <w:rPr>
          <w:rFonts w:ascii="Times New Roman" w:eastAsia="Batang" w:hAnsi="Times New Roman"/>
          <w:sz w:val="20"/>
          <w:szCs w:val="20"/>
        </w:rPr>
        <w:t>/CSI-RS based L1-RSRP measurement</w:t>
      </w:r>
      <w:r w:rsidRPr="009C69BA">
        <w:rPr>
          <w:rFonts w:ascii="Times New Roman" w:eastAsia="Batang" w:hAnsi="Times New Roman"/>
          <w:sz w:val="20"/>
          <w:szCs w:val="20"/>
        </w:rPr>
        <w:t xml:space="preserve"> </w:t>
      </w:r>
      <w:r w:rsidRPr="009C69BA">
        <w:rPr>
          <w:rFonts w:ascii="Times New Roman" w:eastAsia="SimSun" w:hAnsi="Times New Roman"/>
          <w:sz w:val="20"/>
          <w:szCs w:val="20"/>
          <w:lang w:eastAsia="zh-CN"/>
        </w:rPr>
        <w:t xml:space="preserve">under certain conditions specified as the condition for </w:t>
      </w:r>
      <w:r w:rsidRPr="009C69BA">
        <w:rPr>
          <w:rFonts w:ascii="Times New Roman" w:eastAsia="Batang" w:hAnsi="Times New Roman"/>
          <w:sz w:val="20"/>
          <w:szCs w:val="20"/>
        </w:rPr>
        <w:t>N&gt;1</w:t>
      </w:r>
      <w:r w:rsidRPr="009C69BA">
        <w:rPr>
          <w:rFonts w:ascii="Times New Roman" w:eastAsia="SimSun" w:hAnsi="Times New Roman"/>
          <w:sz w:val="20"/>
          <w:szCs w:val="20"/>
          <w:lang w:eastAsia="zh-CN"/>
        </w:rPr>
        <w:t>, which</w:t>
      </w:r>
      <w:r w:rsidRPr="009C69BA">
        <w:rPr>
          <w:rFonts w:ascii="Times New Roman" w:eastAsia="Batang" w:hAnsi="Times New Roman"/>
          <w:sz w:val="20"/>
          <w:szCs w:val="20"/>
        </w:rPr>
        <w:t xml:space="preserve"> can be referred in Section 8.1/8.5</w:t>
      </w:r>
      <w:r w:rsidR="002E06D7">
        <w:rPr>
          <w:rFonts w:ascii="Times New Roman" w:eastAsia="Batang" w:hAnsi="Times New Roman"/>
          <w:sz w:val="20"/>
          <w:szCs w:val="20"/>
        </w:rPr>
        <w:t>/9.5</w:t>
      </w:r>
      <w:r w:rsidRPr="009C69BA">
        <w:rPr>
          <w:rFonts w:ascii="Times New Roman" w:eastAsia="Batang" w:hAnsi="Times New Roman"/>
          <w:sz w:val="20"/>
          <w:szCs w:val="20"/>
        </w:rPr>
        <w:t xml:space="preserve"> of TS38.133</w:t>
      </w:r>
    </w:p>
    <w:p w14:paraId="6F3EADF5" w14:textId="77777777" w:rsidR="009C69BA" w:rsidRDefault="009C69BA" w:rsidP="00A33802">
      <w:pPr>
        <w:rPr>
          <w:lang w:val="en-US" w:eastAsia="zh-CN"/>
        </w:rPr>
      </w:pPr>
    </w:p>
    <w:p w14:paraId="5E74F66A" w14:textId="77777777" w:rsidR="003072E0" w:rsidRPr="003072E0" w:rsidRDefault="003072E0" w:rsidP="003072E0">
      <w:pPr>
        <w:ind w:left="284"/>
        <w:rPr>
          <w:rFonts w:eastAsia="Batang"/>
          <w:b/>
          <w:u w:val="single"/>
        </w:rPr>
      </w:pPr>
      <w:r w:rsidRPr="003072E0">
        <w:rPr>
          <w:rFonts w:eastAsia="Batang"/>
          <w:b/>
          <w:u w:val="single"/>
        </w:rPr>
        <w:t>Case 2 &amp; 3</w:t>
      </w:r>
    </w:p>
    <w:p w14:paraId="7177308D" w14:textId="77777777" w:rsidR="00797075" w:rsidRDefault="003072E0" w:rsidP="003072E0">
      <w:pPr>
        <w:pStyle w:val="ListParagraph"/>
        <w:widowControl w:val="0"/>
        <w:numPr>
          <w:ilvl w:val="1"/>
          <w:numId w:val="18"/>
        </w:numPr>
        <w:autoSpaceDE w:val="0"/>
        <w:autoSpaceDN w:val="0"/>
        <w:spacing w:before="0" w:after="60" w:line="259" w:lineRule="auto"/>
        <w:jc w:val="both"/>
        <w:rPr>
          <w:rFonts w:ascii="Times New Roman" w:hAnsi="Times New Roman"/>
          <w:sz w:val="20"/>
          <w:szCs w:val="20"/>
        </w:rPr>
      </w:pPr>
      <w:r w:rsidRPr="003072E0">
        <w:rPr>
          <w:rFonts w:ascii="Times New Roman" w:hAnsi="Times New Roman"/>
          <w:sz w:val="20"/>
          <w:szCs w:val="20"/>
        </w:rPr>
        <w:t xml:space="preserve">UE </w:t>
      </w:r>
      <w:r w:rsidR="00797075">
        <w:rPr>
          <w:rFonts w:ascii="Times New Roman" w:hAnsi="Times New Roman"/>
          <w:sz w:val="20"/>
          <w:szCs w:val="20"/>
        </w:rPr>
        <w:t>can</w:t>
      </w:r>
      <w:r w:rsidRPr="003072E0">
        <w:rPr>
          <w:rFonts w:ascii="Times New Roman" w:hAnsi="Times New Roman"/>
          <w:sz w:val="20"/>
          <w:szCs w:val="20"/>
        </w:rPr>
        <w:t xml:space="preserve"> receive a PDCCH/PDSCH that is overlapping with one or more symbols configured with CSI-RS resource(</w:t>
      </w:r>
      <w:r w:rsidR="00797075">
        <w:rPr>
          <w:rFonts w:ascii="Times New Roman" w:hAnsi="Times New Roman"/>
          <w:sz w:val="20"/>
          <w:szCs w:val="20"/>
        </w:rPr>
        <w:t>s) with repetition set to “OFF”, provided:</w:t>
      </w:r>
    </w:p>
    <w:p w14:paraId="6A710B4F" w14:textId="7455AF44" w:rsidR="00797075" w:rsidRDefault="00797075" w:rsidP="00797075">
      <w:pPr>
        <w:pStyle w:val="ListParagraph"/>
        <w:widowControl w:val="0"/>
        <w:numPr>
          <w:ilvl w:val="2"/>
          <w:numId w:val="18"/>
        </w:numPr>
        <w:autoSpaceDE w:val="0"/>
        <w:autoSpaceDN w:val="0"/>
        <w:spacing w:before="0" w:after="60" w:line="259" w:lineRule="auto"/>
        <w:jc w:val="both"/>
        <w:rPr>
          <w:rFonts w:ascii="Times New Roman" w:hAnsi="Times New Roman"/>
          <w:sz w:val="20"/>
          <w:szCs w:val="20"/>
        </w:rPr>
      </w:pPr>
      <w:r w:rsidRPr="003072E0">
        <w:rPr>
          <w:rFonts w:ascii="Times New Roman" w:hAnsi="Times New Roman"/>
          <w:sz w:val="20"/>
          <w:szCs w:val="20"/>
        </w:rPr>
        <w:t>the TCI of the PDCCH/PDSCH includes at least one of the CSI-RS resource IDs of the CSI-RS resource set and QCL-Type D of the CSI-RS is configured</w:t>
      </w:r>
      <w:r>
        <w:rPr>
          <w:rFonts w:ascii="Times New Roman" w:hAnsi="Times New Roman"/>
          <w:sz w:val="20"/>
          <w:szCs w:val="20"/>
        </w:rPr>
        <w:t>, and</w:t>
      </w:r>
    </w:p>
    <w:p w14:paraId="54FC765D" w14:textId="17B303A2" w:rsidR="00797075" w:rsidRDefault="00797075" w:rsidP="00797075">
      <w:pPr>
        <w:pStyle w:val="ListParagraph"/>
        <w:widowControl w:val="0"/>
        <w:numPr>
          <w:ilvl w:val="2"/>
          <w:numId w:val="18"/>
        </w:numPr>
        <w:autoSpaceDE w:val="0"/>
        <w:autoSpaceDN w:val="0"/>
        <w:spacing w:before="0" w:after="60" w:line="259" w:lineRule="auto"/>
        <w:jc w:val="both"/>
        <w:rPr>
          <w:rFonts w:ascii="Times New Roman" w:hAnsi="Times New Roman"/>
          <w:sz w:val="20"/>
          <w:szCs w:val="20"/>
        </w:rPr>
      </w:pPr>
      <w:r w:rsidRPr="009C69BA">
        <w:rPr>
          <w:rFonts w:ascii="Times New Roman" w:eastAsia="Batang" w:hAnsi="Times New Roman"/>
          <w:sz w:val="20"/>
          <w:szCs w:val="20"/>
        </w:rPr>
        <w:t>UE is not expected to sweep its Rx beam in FR2</w:t>
      </w:r>
      <w:r>
        <w:rPr>
          <w:rFonts w:ascii="Times New Roman" w:eastAsia="Batang" w:hAnsi="Times New Roman"/>
          <w:sz w:val="20"/>
          <w:szCs w:val="20"/>
        </w:rPr>
        <w:t xml:space="preserve">. </w:t>
      </w:r>
      <w:r w:rsidRPr="009C69BA">
        <w:rPr>
          <w:rFonts w:ascii="Times New Roman" w:eastAsia="Batang" w:hAnsi="Times New Roman"/>
          <w:sz w:val="20"/>
          <w:szCs w:val="20"/>
        </w:rPr>
        <w:t>The conditions that UE is expected to sweep its Rx beam</w:t>
      </w:r>
      <w:r>
        <w:rPr>
          <w:rFonts w:ascii="Times New Roman" w:eastAsia="Batang" w:hAnsi="Times New Roman"/>
          <w:sz w:val="20"/>
          <w:szCs w:val="20"/>
        </w:rPr>
        <w:t xml:space="preserve"> for CSI-RS based L1-RSRP measurement is </w:t>
      </w:r>
      <w:r w:rsidR="0038543A">
        <w:rPr>
          <w:rFonts w:ascii="Times New Roman" w:eastAsia="Batang" w:hAnsi="Times New Roman"/>
          <w:sz w:val="20"/>
          <w:szCs w:val="20"/>
        </w:rPr>
        <w:t>specified in section 9.5.4.2 of TS38.133.</w:t>
      </w:r>
    </w:p>
    <w:p w14:paraId="452A0FCE" w14:textId="77777777" w:rsidR="00AC1748" w:rsidRDefault="00AC1748" w:rsidP="00A33802">
      <w:pPr>
        <w:rPr>
          <w:lang w:val="sv-SE" w:eastAsia="zh-CN"/>
        </w:rPr>
      </w:pPr>
    </w:p>
    <w:p w14:paraId="435411E9" w14:textId="37E932B5" w:rsidR="00AC1748" w:rsidRDefault="00AC1748" w:rsidP="00AC1748">
      <w:pPr>
        <w:pStyle w:val="Heading1"/>
        <w:ind w:left="360"/>
        <w:rPr>
          <w:sz w:val="32"/>
        </w:rPr>
      </w:pPr>
      <w:r>
        <w:rPr>
          <w:sz w:val="32"/>
        </w:rPr>
        <w:t>Maintenance on RAN4 specification</w:t>
      </w:r>
    </w:p>
    <w:p w14:paraId="31600F2F" w14:textId="308F00D8" w:rsidR="00A33802" w:rsidRDefault="00674F3A" w:rsidP="00A33802">
      <w:pPr>
        <w:rPr>
          <w:lang w:val="sv-SE" w:eastAsia="zh-CN"/>
        </w:rPr>
      </w:pPr>
      <w:r>
        <w:rPr>
          <w:lang w:val="sv-SE" w:eastAsia="zh-CN"/>
        </w:rPr>
        <w:t xml:space="preserve">Besides, we found that in current TS38.133 in some colliding scenarios corresponding UE behavior is not clearly defined. </w:t>
      </w:r>
      <w:r w:rsidR="006C4D78">
        <w:rPr>
          <w:lang w:val="sv-SE" w:eastAsia="zh-CN"/>
        </w:rPr>
        <w:t>Case by case, below is the summary of</w:t>
      </w:r>
      <w:r>
        <w:rPr>
          <w:lang w:val="sv-SE" w:eastAsia="zh-CN"/>
        </w:rPr>
        <w:t xml:space="preserve"> the status of current TS38.133.</w:t>
      </w:r>
    </w:p>
    <w:p w14:paraId="7C6BE3DE" w14:textId="4B2638F7" w:rsidR="006C4D78" w:rsidRDefault="006C4D78" w:rsidP="006C4D78">
      <w:pPr>
        <w:pStyle w:val="ListParagraph"/>
        <w:numPr>
          <w:ilvl w:val="0"/>
          <w:numId w:val="11"/>
        </w:numPr>
        <w:ind w:left="360"/>
        <w:rPr>
          <w:rFonts w:ascii="Times New Roman" w:hAnsi="Times New Roman"/>
          <w:sz w:val="20"/>
          <w:szCs w:val="20"/>
          <w:lang w:val="sv-SE" w:eastAsia="zh-CN"/>
        </w:rPr>
      </w:pPr>
      <w:r w:rsidRPr="006C4D78">
        <w:rPr>
          <w:rFonts w:ascii="Times New Roman" w:hAnsi="Times New Roman"/>
          <w:sz w:val="20"/>
          <w:szCs w:val="20"/>
          <w:lang w:val="sv-SE" w:eastAsia="zh-CN"/>
        </w:rPr>
        <w:t>Case 1</w:t>
      </w:r>
    </w:p>
    <w:p w14:paraId="092A4537" w14:textId="7194BE3D" w:rsidR="00F7711B" w:rsidRPr="00F7711B" w:rsidRDefault="00F7711B" w:rsidP="00F7711B">
      <w:pPr>
        <w:pStyle w:val="Caption"/>
        <w:rPr>
          <w:sz w:val="20"/>
          <w:lang w:val="sv-SE" w:eastAsia="zh-CN"/>
        </w:rPr>
      </w:pPr>
      <w:r>
        <w:t xml:space="preserve">Table </w:t>
      </w:r>
      <w:r>
        <w:fldChar w:fldCharType="begin"/>
      </w:r>
      <w:r>
        <w:instrText xml:space="preserve"> SEQ Table \* ARABIC </w:instrText>
      </w:r>
      <w:r>
        <w:fldChar w:fldCharType="separate"/>
      </w:r>
      <w:r>
        <w:rPr>
          <w:noProof/>
        </w:rPr>
        <w:t>1</w:t>
      </w:r>
      <w:r>
        <w:fldChar w:fldCharType="end"/>
      </w:r>
      <w:r>
        <w:t xml:space="preserve"> – case 1</w:t>
      </w:r>
    </w:p>
    <w:tbl>
      <w:tblPr>
        <w:tblW w:w="0" w:type="auto"/>
        <w:tblLayout w:type="fixed"/>
        <w:tblLook w:val="04A0" w:firstRow="1" w:lastRow="0" w:firstColumn="1" w:lastColumn="0" w:noHBand="0" w:noVBand="1"/>
      </w:tblPr>
      <w:tblGrid>
        <w:gridCol w:w="805"/>
        <w:gridCol w:w="935"/>
        <w:gridCol w:w="590"/>
        <w:gridCol w:w="693"/>
        <w:gridCol w:w="2708"/>
        <w:gridCol w:w="3888"/>
      </w:tblGrid>
      <w:tr w:rsidR="00793F2C" w:rsidRPr="00793F2C" w14:paraId="065CCB31" w14:textId="77777777" w:rsidTr="009161C6">
        <w:trPr>
          <w:trHeight w:val="300"/>
        </w:trPr>
        <w:tc>
          <w:tcPr>
            <w:tcW w:w="8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888F5E" w14:textId="77777777" w:rsidR="00793F2C" w:rsidRPr="00793F2C" w:rsidRDefault="00793F2C" w:rsidP="00793F2C">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Group 1</w:t>
            </w:r>
          </w:p>
        </w:tc>
        <w:tc>
          <w:tcPr>
            <w:tcW w:w="935" w:type="dxa"/>
            <w:tcBorders>
              <w:top w:val="single" w:sz="8" w:space="0" w:color="auto"/>
              <w:left w:val="nil"/>
              <w:bottom w:val="single" w:sz="8" w:space="0" w:color="auto"/>
              <w:right w:val="single" w:sz="8" w:space="0" w:color="auto"/>
            </w:tcBorders>
            <w:shd w:val="clear" w:color="auto" w:fill="auto"/>
            <w:noWrap/>
            <w:vAlign w:val="bottom"/>
            <w:hideMark/>
          </w:tcPr>
          <w:p w14:paraId="1CF0CE89" w14:textId="77777777" w:rsidR="00793F2C" w:rsidRPr="00793F2C" w:rsidRDefault="00793F2C" w:rsidP="00793F2C">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Group 2</w:t>
            </w:r>
          </w:p>
        </w:tc>
        <w:tc>
          <w:tcPr>
            <w:tcW w:w="399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5D3018E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UE behaviour according to current spec</w:t>
            </w:r>
          </w:p>
        </w:tc>
        <w:tc>
          <w:tcPr>
            <w:tcW w:w="3888" w:type="dxa"/>
            <w:tcBorders>
              <w:top w:val="single" w:sz="8" w:space="0" w:color="auto"/>
              <w:left w:val="nil"/>
              <w:bottom w:val="single" w:sz="8" w:space="0" w:color="auto"/>
              <w:right w:val="single" w:sz="8" w:space="0" w:color="auto"/>
            </w:tcBorders>
            <w:shd w:val="clear" w:color="auto" w:fill="auto"/>
            <w:noWrap/>
            <w:vAlign w:val="center"/>
            <w:hideMark/>
          </w:tcPr>
          <w:p w14:paraId="1937A25F"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comment</w:t>
            </w:r>
          </w:p>
        </w:tc>
      </w:tr>
      <w:tr w:rsidR="00793F2C" w:rsidRPr="00793F2C" w14:paraId="3868817E" w14:textId="77777777" w:rsidTr="009161C6">
        <w:trPr>
          <w:trHeight w:val="288"/>
        </w:trPr>
        <w:tc>
          <w:tcPr>
            <w:tcW w:w="805"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0EBBE8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L3</w:t>
            </w:r>
          </w:p>
        </w:tc>
        <w:tc>
          <w:tcPr>
            <w:tcW w:w="9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F88BC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16D8CA"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07877728"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72F2EEB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9.2.5.3.1</w:t>
            </w:r>
          </w:p>
        </w:tc>
        <w:tc>
          <w:tcPr>
            <w:tcW w:w="3888" w:type="dxa"/>
            <w:tcBorders>
              <w:top w:val="nil"/>
              <w:left w:val="nil"/>
              <w:bottom w:val="single" w:sz="4" w:space="0" w:color="auto"/>
              <w:right w:val="single" w:sz="8" w:space="0" w:color="auto"/>
            </w:tcBorders>
            <w:shd w:val="clear" w:color="auto" w:fill="auto"/>
            <w:noWrap/>
            <w:vAlign w:val="bottom"/>
            <w:hideMark/>
          </w:tcPr>
          <w:p w14:paraId="6CBD621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5D5D6502" w14:textId="77777777" w:rsidTr="00BE7F21">
        <w:trPr>
          <w:trHeight w:val="576"/>
        </w:trPr>
        <w:tc>
          <w:tcPr>
            <w:tcW w:w="805" w:type="dxa"/>
            <w:vMerge/>
            <w:tcBorders>
              <w:top w:val="nil"/>
              <w:left w:val="single" w:sz="8" w:space="0" w:color="auto"/>
              <w:bottom w:val="single" w:sz="4" w:space="0" w:color="auto"/>
              <w:right w:val="single" w:sz="4" w:space="0" w:color="auto"/>
            </w:tcBorders>
            <w:vAlign w:val="center"/>
            <w:hideMark/>
          </w:tcPr>
          <w:p w14:paraId="1C3C8BB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59C926F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14E823F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28B7FBCB"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auto" w:fill="FFFF00"/>
            <w:noWrap/>
            <w:vAlign w:val="bottom"/>
            <w:hideMark/>
          </w:tcPr>
          <w:p w14:paraId="35435E68" w14:textId="71BA55A3"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vAlign w:val="bottom"/>
            <w:hideMark/>
          </w:tcPr>
          <w:p w14:paraId="74899671" w14:textId="389F0A0E"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UE shall prioritize L3 measurement. However this is not captured yet.</w:t>
            </w:r>
          </w:p>
        </w:tc>
      </w:tr>
      <w:tr w:rsidR="00BE7F21" w:rsidRPr="00793F2C" w14:paraId="1B2C8539" w14:textId="77777777" w:rsidTr="00BE7F21">
        <w:trPr>
          <w:trHeight w:val="288"/>
        </w:trPr>
        <w:tc>
          <w:tcPr>
            <w:tcW w:w="805" w:type="dxa"/>
            <w:vMerge/>
            <w:tcBorders>
              <w:top w:val="nil"/>
              <w:left w:val="single" w:sz="8" w:space="0" w:color="auto"/>
              <w:bottom w:val="single" w:sz="4" w:space="0" w:color="auto"/>
              <w:right w:val="single" w:sz="4" w:space="0" w:color="auto"/>
            </w:tcBorders>
            <w:vAlign w:val="center"/>
            <w:hideMark/>
          </w:tcPr>
          <w:p w14:paraId="62F8F696"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0418B1D0"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426A197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7B5F6D6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auto" w:fill="FFFF00"/>
            <w:vAlign w:val="bottom"/>
            <w:hideMark/>
          </w:tcPr>
          <w:p w14:paraId="16F3EDD8" w14:textId="3F6EA099"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26F83596"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UE will do SSB and drop CSI-RS</w:t>
            </w:r>
          </w:p>
        </w:tc>
      </w:tr>
      <w:tr w:rsidR="00BE7F21" w:rsidRPr="00793F2C" w14:paraId="0A306FD1"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15FFAB5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single" w:sz="4" w:space="0" w:color="auto"/>
              <w:bottom w:val="single" w:sz="4" w:space="0" w:color="auto"/>
              <w:right w:val="single" w:sz="4" w:space="0" w:color="auto"/>
            </w:tcBorders>
            <w:shd w:val="clear" w:color="auto" w:fill="auto"/>
            <w:noWrap/>
            <w:vAlign w:val="center"/>
            <w:hideMark/>
          </w:tcPr>
          <w:p w14:paraId="0C5D9F1F"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7EAE32A9"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7BDA8BC1"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BE7F21" w:rsidRPr="00793F2C" w14:paraId="38322488"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7F3E4C6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single" w:sz="4" w:space="0" w:color="auto"/>
              <w:bottom w:val="single" w:sz="4" w:space="0" w:color="auto"/>
              <w:right w:val="single" w:sz="4" w:space="0" w:color="auto"/>
            </w:tcBorders>
            <w:shd w:val="clear" w:color="auto" w:fill="auto"/>
            <w:noWrap/>
            <w:vAlign w:val="center"/>
            <w:hideMark/>
          </w:tcPr>
          <w:p w14:paraId="14064DC9"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3991" w:type="dxa"/>
            <w:gridSpan w:val="3"/>
            <w:tcBorders>
              <w:top w:val="single" w:sz="4" w:space="0" w:color="auto"/>
              <w:left w:val="nil"/>
              <w:bottom w:val="single" w:sz="4" w:space="0" w:color="auto"/>
              <w:right w:val="single" w:sz="4" w:space="0" w:color="auto"/>
            </w:tcBorders>
            <w:shd w:val="clear" w:color="000000" w:fill="80C687"/>
            <w:noWrap/>
            <w:vAlign w:val="bottom"/>
            <w:hideMark/>
          </w:tcPr>
          <w:p w14:paraId="50E2D26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c>
          <w:tcPr>
            <w:tcW w:w="3888" w:type="dxa"/>
            <w:tcBorders>
              <w:top w:val="nil"/>
              <w:left w:val="nil"/>
              <w:bottom w:val="single" w:sz="4" w:space="0" w:color="auto"/>
              <w:right w:val="single" w:sz="8" w:space="0" w:color="auto"/>
            </w:tcBorders>
            <w:shd w:val="clear" w:color="auto" w:fill="auto"/>
            <w:noWrap/>
            <w:vAlign w:val="bottom"/>
            <w:hideMark/>
          </w:tcPr>
          <w:p w14:paraId="28AE0CE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r>
      <w:tr w:rsidR="00BE7F21" w:rsidRPr="00793F2C" w14:paraId="77BF9EA3" w14:textId="77777777" w:rsidTr="009161C6">
        <w:trPr>
          <w:trHeight w:val="576"/>
        </w:trPr>
        <w:tc>
          <w:tcPr>
            <w:tcW w:w="805" w:type="dxa"/>
            <w:vMerge/>
            <w:tcBorders>
              <w:top w:val="nil"/>
              <w:left w:val="single" w:sz="8" w:space="0" w:color="auto"/>
              <w:bottom w:val="single" w:sz="4" w:space="0" w:color="auto"/>
              <w:right w:val="single" w:sz="4" w:space="0" w:color="auto"/>
            </w:tcBorders>
            <w:vAlign w:val="center"/>
            <w:hideMark/>
          </w:tcPr>
          <w:p w14:paraId="76B03FBB"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single" w:sz="4" w:space="0" w:color="auto"/>
              <w:bottom w:val="single" w:sz="4" w:space="0" w:color="auto"/>
              <w:right w:val="single" w:sz="4" w:space="0" w:color="auto"/>
            </w:tcBorders>
            <w:shd w:val="clear" w:color="auto" w:fill="auto"/>
            <w:noWrap/>
            <w:vAlign w:val="center"/>
            <w:hideMark/>
          </w:tcPr>
          <w:p w14:paraId="6289F054"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3991" w:type="dxa"/>
            <w:gridSpan w:val="3"/>
            <w:tcBorders>
              <w:top w:val="single" w:sz="4" w:space="0" w:color="auto"/>
              <w:left w:val="nil"/>
              <w:bottom w:val="single" w:sz="4" w:space="0" w:color="auto"/>
              <w:right w:val="single" w:sz="4" w:space="0" w:color="auto"/>
            </w:tcBorders>
            <w:shd w:val="clear" w:color="000000" w:fill="80C687"/>
            <w:noWrap/>
            <w:vAlign w:val="bottom"/>
            <w:hideMark/>
          </w:tcPr>
          <w:p w14:paraId="60D5A90B"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c>
          <w:tcPr>
            <w:tcW w:w="3888" w:type="dxa"/>
            <w:tcBorders>
              <w:top w:val="nil"/>
              <w:left w:val="nil"/>
              <w:bottom w:val="single" w:sz="4" w:space="0" w:color="auto"/>
              <w:right w:val="single" w:sz="8" w:space="0" w:color="auto"/>
            </w:tcBorders>
            <w:shd w:val="clear" w:color="auto" w:fill="auto"/>
            <w:noWrap/>
            <w:vAlign w:val="bottom"/>
            <w:hideMark/>
          </w:tcPr>
          <w:p w14:paraId="7FC305B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r>
      <w:tr w:rsidR="00BE7F21" w:rsidRPr="00793F2C" w14:paraId="3BE05352" w14:textId="77777777" w:rsidTr="009161C6">
        <w:trPr>
          <w:trHeight w:val="288"/>
        </w:trPr>
        <w:tc>
          <w:tcPr>
            <w:tcW w:w="805"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D35CCFA"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lastRenderedPageBreak/>
              <w:t>SSB for RLM</w:t>
            </w: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054CBD"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5DD829"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3D3A6D2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0579EC87"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w:t>
            </w:r>
          </w:p>
        </w:tc>
        <w:tc>
          <w:tcPr>
            <w:tcW w:w="3888" w:type="dxa"/>
            <w:tcBorders>
              <w:top w:val="nil"/>
              <w:left w:val="nil"/>
              <w:bottom w:val="single" w:sz="4" w:space="0" w:color="auto"/>
              <w:right w:val="single" w:sz="8" w:space="0" w:color="auto"/>
            </w:tcBorders>
            <w:shd w:val="clear" w:color="auto" w:fill="auto"/>
            <w:noWrap/>
            <w:vAlign w:val="bottom"/>
            <w:hideMark/>
          </w:tcPr>
          <w:p w14:paraId="3173A07B"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4245F129"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27E932F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38547D07"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1C4D4CD6"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5C8978AB"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20E72A8A" w14:textId="33E19318"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F57B19E" w14:textId="121F06E4"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vertAlign w:val="superscript"/>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lang w:val="en-US" w:eastAsia="zh-CN"/>
              </w:rPr>
              <w:t xml:space="preserve"> </w:t>
            </w:r>
            <w:r>
              <w:rPr>
                <w:rFonts w:ascii="Calibri" w:eastAsia="Times New Roman" w:hAnsi="Calibri" w:cs="Calibri"/>
                <w:color w:val="000000"/>
                <w:sz w:val="22"/>
                <w:szCs w:val="22"/>
                <w:vertAlign w:val="superscript"/>
                <w:lang w:val="en-US" w:eastAsia="zh-CN"/>
              </w:rPr>
              <w:t>Note 1</w:t>
            </w:r>
          </w:p>
        </w:tc>
      </w:tr>
      <w:tr w:rsidR="00BE7F21" w:rsidRPr="00793F2C" w14:paraId="55928F9E"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104187E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3D07E391"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72B1F70E"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305FDBEF"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68851F70" w14:textId="42698C52"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613EDB1" w14:textId="4DD8D2E2"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67843D06"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729C84F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nil"/>
              <w:bottom w:val="single" w:sz="4" w:space="0" w:color="auto"/>
              <w:right w:val="single" w:sz="4" w:space="0" w:color="auto"/>
            </w:tcBorders>
            <w:shd w:val="clear" w:color="auto" w:fill="auto"/>
            <w:noWrap/>
            <w:vAlign w:val="center"/>
            <w:hideMark/>
          </w:tcPr>
          <w:p w14:paraId="79A55556"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56C7B63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46A5F3B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BE7F21" w:rsidRPr="00793F2C" w14:paraId="4DEE13CF"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57260531"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A205D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7B9B1"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4B2B7CF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5E64E185"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 and 8.5.7.1</w:t>
            </w:r>
          </w:p>
        </w:tc>
        <w:tc>
          <w:tcPr>
            <w:tcW w:w="3888" w:type="dxa"/>
            <w:tcBorders>
              <w:top w:val="nil"/>
              <w:left w:val="nil"/>
              <w:bottom w:val="single" w:sz="4" w:space="0" w:color="auto"/>
              <w:right w:val="single" w:sz="8" w:space="0" w:color="auto"/>
            </w:tcBorders>
            <w:shd w:val="clear" w:color="auto" w:fill="auto"/>
            <w:noWrap/>
            <w:vAlign w:val="bottom"/>
            <w:hideMark/>
          </w:tcPr>
          <w:p w14:paraId="5F2C9F7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63AB55B1"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417AD0E7"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1FAD0C8E"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4CC766D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18C2573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7297FF5D" w14:textId="2188765F"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4C2C89B2" w14:textId="4B5803B0"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need clarification in 38.133 </w:t>
            </w:r>
            <w:r>
              <w:rPr>
                <w:rFonts w:ascii="Calibri" w:eastAsia="Times New Roman" w:hAnsi="Calibri" w:cs="Calibri"/>
                <w:color w:val="000000"/>
                <w:sz w:val="22"/>
                <w:szCs w:val="22"/>
                <w:vertAlign w:val="superscript"/>
                <w:lang w:val="en-US" w:eastAsia="zh-CN"/>
              </w:rPr>
              <w:t>Note 1</w:t>
            </w:r>
          </w:p>
        </w:tc>
      </w:tr>
      <w:tr w:rsidR="00BE7F21" w:rsidRPr="00793F2C" w14:paraId="2D1E0B9B" w14:textId="77777777" w:rsidTr="009161C6">
        <w:trPr>
          <w:trHeight w:val="1152"/>
        </w:trPr>
        <w:tc>
          <w:tcPr>
            <w:tcW w:w="805" w:type="dxa"/>
            <w:vMerge/>
            <w:tcBorders>
              <w:top w:val="nil"/>
              <w:left w:val="single" w:sz="8" w:space="0" w:color="auto"/>
              <w:bottom w:val="single" w:sz="4" w:space="0" w:color="000000"/>
              <w:right w:val="single" w:sz="4" w:space="0" w:color="auto"/>
            </w:tcBorders>
            <w:vAlign w:val="center"/>
            <w:hideMark/>
          </w:tcPr>
          <w:p w14:paraId="3F0353F2"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7DB8534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236018B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38A0443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776522B4" w14:textId="19476E96"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7DF14CD9" w14:textId="299C3AB1"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6EAC3A4A"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74B00D00"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EFB51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02B8AD"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2E739AB8"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24033E77"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 and 9.5.6.1</w:t>
            </w:r>
          </w:p>
        </w:tc>
        <w:tc>
          <w:tcPr>
            <w:tcW w:w="3888" w:type="dxa"/>
            <w:tcBorders>
              <w:top w:val="nil"/>
              <w:left w:val="nil"/>
              <w:bottom w:val="single" w:sz="4" w:space="0" w:color="auto"/>
              <w:right w:val="single" w:sz="8" w:space="0" w:color="auto"/>
            </w:tcBorders>
            <w:shd w:val="clear" w:color="auto" w:fill="auto"/>
            <w:noWrap/>
            <w:vAlign w:val="bottom"/>
            <w:hideMark/>
          </w:tcPr>
          <w:p w14:paraId="2B8028D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255B8983"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604515D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5563440D"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5C367EFD"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31B288B4"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29331E3C" w14:textId="5AD26626"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291BAA28" w14:textId="16A8FCF2"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795D0047"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43B73D48"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67B6D310"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6BCBF9D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0B3C453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2238D528" w14:textId="6F99C565"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79562882" w14:textId="539F4A19"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512CC2F5" w14:textId="77777777" w:rsidTr="009161C6">
        <w:trPr>
          <w:trHeight w:val="288"/>
        </w:trPr>
        <w:tc>
          <w:tcPr>
            <w:tcW w:w="805" w:type="dxa"/>
            <w:vMerge w:val="restart"/>
            <w:tcBorders>
              <w:top w:val="nil"/>
              <w:left w:val="single" w:sz="8" w:space="0" w:color="auto"/>
              <w:bottom w:val="single" w:sz="4" w:space="0" w:color="auto"/>
              <w:right w:val="single" w:sz="4" w:space="0" w:color="auto"/>
            </w:tcBorders>
            <w:shd w:val="clear" w:color="000000" w:fill="FFFF00"/>
            <w:vAlign w:val="center"/>
            <w:hideMark/>
          </w:tcPr>
          <w:p w14:paraId="7FE0AA2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BFD</w:t>
            </w:r>
          </w:p>
        </w:tc>
        <w:tc>
          <w:tcPr>
            <w:tcW w:w="9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EBF4C7"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1A5E12"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197A1F7"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612D813B"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 and 8.5.7.1</w:t>
            </w:r>
          </w:p>
        </w:tc>
        <w:tc>
          <w:tcPr>
            <w:tcW w:w="3888" w:type="dxa"/>
            <w:tcBorders>
              <w:top w:val="nil"/>
              <w:left w:val="nil"/>
              <w:bottom w:val="single" w:sz="4" w:space="0" w:color="auto"/>
              <w:right w:val="single" w:sz="8" w:space="0" w:color="auto"/>
            </w:tcBorders>
            <w:shd w:val="clear" w:color="auto" w:fill="auto"/>
            <w:noWrap/>
            <w:vAlign w:val="bottom"/>
            <w:hideMark/>
          </w:tcPr>
          <w:p w14:paraId="29C3A20E"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42354913"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3D4022F8"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608A687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38D7B94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46EB131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4348F5DC" w14:textId="2D5CDB62"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610CC6D8" w14:textId="6234D678"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0A0DDEF4"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11413A5E"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0E68E12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68931139"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6D08B968"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02BDB4BC" w14:textId="19454D29"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42CB3DC7" w14:textId="5246058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5301C081"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512EF115"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nil"/>
              <w:bottom w:val="single" w:sz="4" w:space="0" w:color="auto"/>
              <w:right w:val="single" w:sz="4" w:space="0" w:color="auto"/>
            </w:tcBorders>
            <w:shd w:val="clear" w:color="auto" w:fill="auto"/>
            <w:noWrap/>
            <w:vAlign w:val="center"/>
            <w:hideMark/>
          </w:tcPr>
          <w:p w14:paraId="10E3A68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0878FC44"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2472610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BE7F21" w:rsidRPr="00793F2C" w14:paraId="44A71E65"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05430915"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C01389"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A75B8"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242CC9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07AE9D6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8.5.7.1</w:t>
            </w:r>
          </w:p>
        </w:tc>
        <w:tc>
          <w:tcPr>
            <w:tcW w:w="3888" w:type="dxa"/>
            <w:tcBorders>
              <w:top w:val="nil"/>
              <w:left w:val="nil"/>
              <w:bottom w:val="single" w:sz="4" w:space="0" w:color="auto"/>
              <w:right w:val="single" w:sz="8" w:space="0" w:color="auto"/>
            </w:tcBorders>
            <w:shd w:val="clear" w:color="auto" w:fill="auto"/>
            <w:noWrap/>
            <w:vAlign w:val="bottom"/>
            <w:hideMark/>
          </w:tcPr>
          <w:p w14:paraId="50D98A9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4BF437E6"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5A45EA7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4740FF5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2391AA11"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26361DC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052024D9" w14:textId="310C7DC5"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3D3240FE" w14:textId="65BBD66D"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1EA80649"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7311546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7AE02286"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03995B8E"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2D5A0737"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71D39E65" w14:textId="427B466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E708B97" w14:textId="036F593D"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3F557BFB"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2F05DD9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138144"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2CE2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55BB1D02"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0654BF28"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8.5.7.1 and 9.5.6.1</w:t>
            </w:r>
          </w:p>
        </w:tc>
        <w:tc>
          <w:tcPr>
            <w:tcW w:w="3888" w:type="dxa"/>
            <w:tcBorders>
              <w:top w:val="nil"/>
              <w:left w:val="nil"/>
              <w:bottom w:val="single" w:sz="4" w:space="0" w:color="auto"/>
              <w:right w:val="single" w:sz="8" w:space="0" w:color="auto"/>
            </w:tcBorders>
            <w:shd w:val="clear" w:color="auto" w:fill="auto"/>
            <w:noWrap/>
            <w:vAlign w:val="bottom"/>
            <w:hideMark/>
          </w:tcPr>
          <w:p w14:paraId="7C360472"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2C5C0985"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4D821BA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136CD7B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519BC0A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5F3B6DB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05EDAAAE" w14:textId="139D53D4"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09B97F79" w14:textId="7FC9A7BE"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25E51BD1"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61E5EE82"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4CFBDE1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75843BFF"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6CFE9A73"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7E780E82" w14:textId="0F1528BD"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ED17E3F" w14:textId="763527AB"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need clarification in 38.133 </w:t>
            </w:r>
            <w:r>
              <w:rPr>
                <w:rFonts w:ascii="Calibri" w:eastAsia="Times New Roman" w:hAnsi="Calibri" w:cs="Calibri"/>
                <w:color w:val="000000"/>
                <w:sz w:val="22"/>
                <w:szCs w:val="22"/>
                <w:vertAlign w:val="superscript"/>
                <w:lang w:val="en-US" w:eastAsia="zh-CN"/>
              </w:rPr>
              <w:t>Note 1</w:t>
            </w:r>
          </w:p>
        </w:tc>
      </w:tr>
      <w:tr w:rsidR="00BE7F21" w:rsidRPr="00793F2C" w14:paraId="203D350C" w14:textId="77777777" w:rsidTr="009161C6">
        <w:trPr>
          <w:trHeight w:val="288"/>
        </w:trPr>
        <w:tc>
          <w:tcPr>
            <w:tcW w:w="805" w:type="dxa"/>
            <w:vMerge w:val="restart"/>
            <w:tcBorders>
              <w:top w:val="nil"/>
              <w:left w:val="single" w:sz="8" w:space="0" w:color="auto"/>
              <w:bottom w:val="nil"/>
              <w:right w:val="single" w:sz="4" w:space="0" w:color="auto"/>
            </w:tcBorders>
            <w:shd w:val="clear" w:color="auto" w:fill="auto"/>
            <w:noWrap/>
            <w:vAlign w:val="center"/>
            <w:hideMark/>
          </w:tcPr>
          <w:p w14:paraId="6168EE1A"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L1</w:t>
            </w: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8338B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43D3D"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34E4F28"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1E3FB76E"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9.5.6.1 and 8.1.7.1</w:t>
            </w:r>
          </w:p>
        </w:tc>
        <w:tc>
          <w:tcPr>
            <w:tcW w:w="3888" w:type="dxa"/>
            <w:tcBorders>
              <w:top w:val="nil"/>
              <w:left w:val="nil"/>
              <w:bottom w:val="single" w:sz="4" w:space="0" w:color="auto"/>
              <w:right w:val="single" w:sz="8" w:space="0" w:color="auto"/>
            </w:tcBorders>
            <w:shd w:val="clear" w:color="auto" w:fill="auto"/>
            <w:noWrap/>
            <w:vAlign w:val="bottom"/>
            <w:hideMark/>
          </w:tcPr>
          <w:p w14:paraId="0D6CC138"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4E715767"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6728CD92"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23634D6E"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339E4450"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59AF724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3ABEDC23" w14:textId="6176FE8D"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47101137" w14:textId="5B3CB754"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0647FCEF"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6D32DDE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537734A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1F2B5611"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5C917F86"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54D61E1B" w14:textId="68CCD8BC"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354DD743" w14:textId="3A0684FD"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30B12366"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12BF1D44"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nil"/>
              <w:bottom w:val="single" w:sz="4" w:space="0" w:color="auto"/>
              <w:right w:val="single" w:sz="4" w:space="0" w:color="auto"/>
            </w:tcBorders>
            <w:shd w:val="clear" w:color="auto" w:fill="auto"/>
            <w:noWrap/>
            <w:vAlign w:val="center"/>
            <w:hideMark/>
          </w:tcPr>
          <w:p w14:paraId="48D2754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4CE9C16A"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3EADE82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BE7F21" w:rsidRPr="00793F2C" w14:paraId="378E495E"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16A7CF1B"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C10A7D"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BC226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628147DF"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14AF3086"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9.5.6.1 and 8.5.7.1</w:t>
            </w:r>
          </w:p>
        </w:tc>
        <w:tc>
          <w:tcPr>
            <w:tcW w:w="3888" w:type="dxa"/>
            <w:tcBorders>
              <w:top w:val="nil"/>
              <w:left w:val="nil"/>
              <w:bottom w:val="single" w:sz="4" w:space="0" w:color="auto"/>
              <w:right w:val="single" w:sz="8" w:space="0" w:color="auto"/>
            </w:tcBorders>
            <w:shd w:val="clear" w:color="auto" w:fill="auto"/>
            <w:noWrap/>
            <w:vAlign w:val="bottom"/>
            <w:hideMark/>
          </w:tcPr>
          <w:p w14:paraId="1FE5377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68F1E695"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68A1734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14CFC28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0167AD0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0165F7E2"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3FE342C3" w14:textId="3E3BBE9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0C8517E2" w14:textId="5EA2A37E"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26E437C6"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2327C5C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47DB79D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49DD6A45"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4E42B201"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6FB3C181" w14:textId="769CAF9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E135657" w14:textId="296D7796"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4C3864D7"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1C3C7D8D"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nil"/>
              <w:right w:val="single" w:sz="4" w:space="0" w:color="auto"/>
            </w:tcBorders>
            <w:shd w:val="clear" w:color="auto" w:fill="auto"/>
            <w:noWrap/>
            <w:vAlign w:val="center"/>
            <w:hideMark/>
          </w:tcPr>
          <w:p w14:paraId="57A93CCC"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8E4F41"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8832EBA"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5BA485A9"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9.5.5.1</w:t>
            </w:r>
          </w:p>
        </w:tc>
        <w:tc>
          <w:tcPr>
            <w:tcW w:w="3888" w:type="dxa"/>
            <w:tcBorders>
              <w:top w:val="nil"/>
              <w:left w:val="nil"/>
              <w:bottom w:val="single" w:sz="4" w:space="0" w:color="auto"/>
              <w:right w:val="single" w:sz="8" w:space="0" w:color="auto"/>
            </w:tcBorders>
            <w:shd w:val="clear" w:color="auto" w:fill="auto"/>
            <w:noWrap/>
            <w:vAlign w:val="bottom"/>
            <w:hideMark/>
          </w:tcPr>
          <w:p w14:paraId="51A89A68"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BE7F21" w:rsidRPr="00793F2C" w14:paraId="62D24C24"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2A817CE0"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nil"/>
              <w:right w:val="single" w:sz="4" w:space="0" w:color="auto"/>
            </w:tcBorders>
            <w:vAlign w:val="center"/>
            <w:hideMark/>
          </w:tcPr>
          <w:p w14:paraId="44A05F03"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5769D46C"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1207276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80C687"/>
            <w:noWrap/>
            <w:vAlign w:val="bottom"/>
            <w:hideMark/>
          </w:tcPr>
          <w:p w14:paraId="377E562F"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9.5.5.2</w:t>
            </w:r>
          </w:p>
        </w:tc>
        <w:tc>
          <w:tcPr>
            <w:tcW w:w="3888" w:type="dxa"/>
            <w:tcBorders>
              <w:top w:val="nil"/>
              <w:left w:val="nil"/>
              <w:bottom w:val="single" w:sz="4" w:space="0" w:color="auto"/>
              <w:right w:val="single" w:sz="8" w:space="0" w:color="auto"/>
            </w:tcBorders>
            <w:shd w:val="clear" w:color="auto" w:fill="auto"/>
            <w:noWrap/>
            <w:vAlign w:val="bottom"/>
            <w:hideMark/>
          </w:tcPr>
          <w:p w14:paraId="04BD076B"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UE is not expected to perform simultaneous SSB and CSI-RS measurements.</w:t>
            </w:r>
          </w:p>
        </w:tc>
      </w:tr>
      <w:tr w:rsidR="00BE7F21" w:rsidRPr="00793F2C" w14:paraId="0A9FC567" w14:textId="77777777" w:rsidTr="009161C6">
        <w:trPr>
          <w:trHeight w:val="312"/>
        </w:trPr>
        <w:tc>
          <w:tcPr>
            <w:tcW w:w="805" w:type="dxa"/>
            <w:vMerge/>
            <w:tcBorders>
              <w:top w:val="nil"/>
              <w:left w:val="single" w:sz="8" w:space="0" w:color="auto"/>
              <w:bottom w:val="nil"/>
              <w:right w:val="single" w:sz="4" w:space="0" w:color="auto"/>
            </w:tcBorders>
            <w:vAlign w:val="center"/>
            <w:hideMark/>
          </w:tcPr>
          <w:p w14:paraId="38BFEAB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nil"/>
              <w:right w:val="single" w:sz="4" w:space="0" w:color="auto"/>
            </w:tcBorders>
            <w:vAlign w:val="center"/>
            <w:hideMark/>
          </w:tcPr>
          <w:p w14:paraId="359CBFC2"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nil"/>
              <w:right w:val="single" w:sz="4" w:space="0" w:color="auto"/>
            </w:tcBorders>
            <w:shd w:val="clear" w:color="auto" w:fill="auto"/>
            <w:noWrap/>
            <w:vAlign w:val="center"/>
            <w:hideMark/>
          </w:tcPr>
          <w:p w14:paraId="59753550" w14:textId="77777777" w:rsidR="00BE7F21" w:rsidRPr="00793F2C" w:rsidRDefault="00BE7F21" w:rsidP="00BE7F21">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FR2 </w:t>
            </w:r>
          </w:p>
        </w:tc>
        <w:tc>
          <w:tcPr>
            <w:tcW w:w="693" w:type="dxa"/>
            <w:tcBorders>
              <w:top w:val="nil"/>
              <w:left w:val="nil"/>
              <w:bottom w:val="nil"/>
              <w:right w:val="single" w:sz="4" w:space="0" w:color="auto"/>
            </w:tcBorders>
            <w:shd w:val="clear" w:color="auto" w:fill="auto"/>
            <w:noWrap/>
            <w:vAlign w:val="bottom"/>
            <w:hideMark/>
          </w:tcPr>
          <w:p w14:paraId="008B34FA"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nil"/>
              <w:right w:val="single" w:sz="4" w:space="0" w:color="auto"/>
            </w:tcBorders>
            <w:shd w:val="clear" w:color="000000" w:fill="FFFF00"/>
            <w:vAlign w:val="bottom"/>
            <w:hideMark/>
          </w:tcPr>
          <w:p w14:paraId="777C1869" w14:textId="40C0079D"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nil"/>
              <w:right w:val="single" w:sz="8" w:space="0" w:color="auto"/>
            </w:tcBorders>
            <w:shd w:val="clear" w:color="auto" w:fill="auto"/>
            <w:noWrap/>
            <w:vAlign w:val="bottom"/>
            <w:hideMark/>
          </w:tcPr>
          <w:p w14:paraId="6EC159D2" w14:textId="54C4921A"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Pr>
                <w:rFonts w:ascii="Calibri" w:eastAsia="Times New Roman" w:hAnsi="Calibri" w:cs="Calibri"/>
                <w:color w:val="000000"/>
                <w:sz w:val="22"/>
                <w:szCs w:val="22"/>
                <w:vertAlign w:val="superscript"/>
                <w:lang w:val="en-US" w:eastAsia="zh-CN"/>
              </w:rPr>
              <w:t xml:space="preserve"> Note 1</w:t>
            </w:r>
          </w:p>
        </w:tc>
      </w:tr>
      <w:tr w:rsidR="00BE7F21" w:rsidRPr="00793F2C" w14:paraId="69531E7B" w14:textId="77777777" w:rsidTr="009161C6">
        <w:trPr>
          <w:trHeight w:val="588"/>
        </w:trPr>
        <w:tc>
          <w:tcPr>
            <w:tcW w:w="9619"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14:paraId="2E64BA7D" w14:textId="77777777" w:rsidR="00BE7F21" w:rsidRPr="00793F2C" w:rsidRDefault="00BE7F21" w:rsidP="00BE7F21">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Note 1: UE needs to meet RRM requirements for both procedure.</w:t>
            </w:r>
            <w:r w:rsidRPr="00793F2C">
              <w:rPr>
                <w:rFonts w:ascii="Calibri" w:eastAsia="Times New Roman" w:hAnsi="Calibri" w:cs="Calibri"/>
                <w:color w:val="000000"/>
                <w:sz w:val="22"/>
                <w:szCs w:val="22"/>
                <w:lang w:val="en-US" w:eastAsia="zh-CN"/>
              </w:rPr>
              <w:br/>
              <w:t>Note 2: pending on RAN1 decision if SSB based BFD will be removed or not</w:t>
            </w:r>
          </w:p>
        </w:tc>
      </w:tr>
    </w:tbl>
    <w:p w14:paraId="6C356997" w14:textId="77777777" w:rsidR="00120191" w:rsidRDefault="00120191" w:rsidP="00120191"/>
    <w:p w14:paraId="7D372C9F" w14:textId="37A47D9D" w:rsidR="002F073B" w:rsidRDefault="002F073B" w:rsidP="002F073B">
      <w:pPr>
        <w:pStyle w:val="ListParagraph"/>
        <w:numPr>
          <w:ilvl w:val="0"/>
          <w:numId w:val="11"/>
        </w:numPr>
        <w:ind w:left="360"/>
        <w:rPr>
          <w:rFonts w:ascii="Times New Roman" w:hAnsi="Times New Roman"/>
          <w:sz w:val="20"/>
          <w:szCs w:val="20"/>
          <w:lang w:val="sv-SE" w:eastAsia="zh-CN"/>
        </w:rPr>
      </w:pPr>
      <w:r w:rsidRPr="006C4D78">
        <w:rPr>
          <w:rFonts w:ascii="Times New Roman" w:hAnsi="Times New Roman"/>
          <w:sz w:val="20"/>
          <w:szCs w:val="20"/>
          <w:lang w:val="sv-SE" w:eastAsia="zh-CN"/>
        </w:rPr>
        <w:t xml:space="preserve">Case </w:t>
      </w:r>
      <w:r>
        <w:rPr>
          <w:rFonts w:ascii="Times New Roman" w:hAnsi="Times New Roman"/>
          <w:sz w:val="20"/>
          <w:szCs w:val="20"/>
          <w:lang w:val="sv-SE" w:eastAsia="zh-CN"/>
        </w:rPr>
        <w:t>2&amp;3</w:t>
      </w:r>
    </w:p>
    <w:p w14:paraId="48B7CB65" w14:textId="79867E34" w:rsidR="002F073B" w:rsidRPr="00F7711B" w:rsidRDefault="002F073B" w:rsidP="002F073B">
      <w:pPr>
        <w:pStyle w:val="Caption"/>
        <w:rPr>
          <w:sz w:val="20"/>
          <w:lang w:val="sv-SE" w:eastAsia="zh-CN"/>
        </w:rPr>
      </w:pPr>
      <w:r>
        <w:t xml:space="preserve">Table </w:t>
      </w:r>
      <w:r>
        <w:fldChar w:fldCharType="begin"/>
      </w:r>
      <w:r>
        <w:instrText xml:space="preserve"> SEQ Table \* ARABIC </w:instrText>
      </w:r>
      <w:r>
        <w:fldChar w:fldCharType="separate"/>
      </w:r>
      <w:r>
        <w:rPr>
          <w:noProof/>
        </w:rPr>
        <w:t>2</w:t>
      </w:r>
      <w:r>
        <w:fldChar w:fldCharType="end"/>
      </w:r>
      <w:r>
        <w:t xml:space="preserve"> – case 2&amp;3</w:t>
      </w:r>
    </w:p>
    <w:tbl>
      <w:tblPr>
        <w:tblW w:w="5000" w:type="pct"/>
        <w:tblLook w:val="04A0" w:firstRow="1" w:lastRow="0" w:firstColumn="1" w:lastColumn="0" w:noHBand="0" w:noVBand="1"/>
      </w:tblPr>
      <w:tblGrid>
        <w:gridCol w:w="1632"/>
        <w:gridCol w:w="1527"/>
        <w:gridCol w:w="6460"/>
      </w:tblGrid>
      <w:tr w:rsidR="00285D28" w:rsidRPr="00285D28" w14:paraId="4CB2809A" w14:textId="77777777" w:rsidTr="00285D28">
        <w:trPr>
          <w:trHeight w:val="288"/>
        </w:trPr>
        <w:tc>
          <w:tcPr>
            <w:tcW w:w="655" w:type="pct"/>
            <w:tcBorders>
              <w:top w:val="single" w:sz="8" w:space="0" w:color="auto"/>
              <w:left w:val="single" w:sz="8" w:space="0" w:color="auto"/>
              <w:bottom w:val="nil"/>
              <w:right w:val="single" w:sz="8" w:space="0" w:color="auto"/>
            </w:tcBorders>
            <w:shd w:val="clear" w:color="auto" w:fill="auto"/>
            <w:noWrap/>
            <w:vAlign w:val="bottom"/>
            <w:hideMark/>
          </w:tcPr>
          <w:p w14:paraId="74713FB0" w14:textId="77777777" w:rsidR="00285D28" w:rsidRPr="00285D28" w:rsidRDefault="00285D28" w:rsidP="00285D28">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285D28">
              <w:rPr>
                <w:rFonts w:ascii="Calibri" w:eastAsia="Times New Roman" w:hAnsi="Calibri" w:cs="Calibri"/>
                <w:b/>
                <w:bCs/>
                <w:color w:val="000000"/>
                <w:sz w:val="22"/>
                <w:szCs w:val="22"/>
                <w:lang w:val="en-US" w:eastAsia="zh-CN"/>
              </w:rPr>
              <w:t>Group 1</w:t>
            </w:r>
          </w:p>
        </w:tc>
        <w:tc>
          <w:tcPr>
            <w:tcW w:w="613" w:type="pct"/>
            <w:tcBorders>
              <w:top w:val="single" w:sz="8" w:space="0" w:color="auto"/>
              <w:left w:val="nil"/>
              <w:bottom w:val="nil"/>
              <w:right w:val="single" w:sz="8" w:space="0" w:color="auto"/>
            </w:tcBorders>
            <w:shd w:val="clear" w:color="auto" w:fill="auto"/>
            <w:noWrap/>
            <w:vAlign w:val="bottom"/>
            <w:hideMark/>
          </w:tcPr>
          <w:p w14:paraId="37A54192" w14:textId="77777777" w:rsidR="00285D28" w:rsidRPr="00285D28" w:rsidRDefault="00285D28" w:rsidP="00285D28">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285D28">
              <w:rPr>
                <w:rFonts w:ascii="Calibri" w:eastAsia="Times New Roman" w:hAnsi="Calibri" w:cs="Calibri"/>
                <w:b/>
                <w:bCs/>
                <w:color w:val="000000"/>
                <w:sz w:val="22"/>
                <w:szCs w:val="22"/>
                <w:lang w:val="en-US" w:eastAsia="zh-CN"/>
              </w:rPr>
              <w:t>Group 2</w:t>
            </w:r>
          </w:p>
        </w:tc>
        <w:tc>
          <w:tcPr>
            <w:tcW w:w="3732" w:type="pct"/>
            <w:tcBorders>
              <w:top w:val="single" w:sz="8" w:space="0" w:color="auto"/>
              <w:left w:val="nil"/>
              <w:bottom w:val="nil"/>
              <w:right w:val="single" w:sz="8" w:space="0" w:color="000000"/>
            </w:tcBorders>
            <w:shd w:val="clear" w:color="auto" w:fill="auto"/>
            <w:noWrap/>
            <w:vAlign w:val="bottom"/>
            <w:hideMark/>
          </w:tcPr>
          <w:p w14:paraId="59D1478B" w14:textId="77777777" w:rsidR="00285D28" w:rsidRPr="00285D28" w:rsidRDefault="00285D28" w:rsidP="00285D28">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285D28">
              <w:rPr>
                <w:rFonts w:ascii="Calibri" w:eastAsia="Times New Roman" w:hAnsi="Calibri" w:cs="Calibri"/>
                <w:b/>
                <w:bCs/>
                <w:color w:val="000000"/>
                <w:sz w:val="22"/>
                <w:szCs w:val="22"/>
                <w:lang w:val="en-US" w:eastAsia="zh-CN"/>
              </w:rPr>
              <w:t>UE behaviour according to current spec</w:t>
            </w:r>
          </w:p>
        </w:tc>
      </w:tr>
      <w:tr w:rsidR="00285D28" w:rsidRPr="00285D28" w14:paraId="75925271" w14:textId="77777777" w:rsidTr="00285D28">
        <w:trPr>
          <w:trHeight w:val="288"/>
        </w:trPr>
        <w:tc>
          <w:tcPr>
            <w:tcW w:w="655"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FC7D5E"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 xml:space="preserve">CSI-RS for L3 </w:t>
            </w:r>
          </w:p>
        </w:tc>
        <w:tc>
          <w:tcPr>
            <w:tcW w:w="613" w:type="pct"/>
            <w:tcBorders>
              <w:top w:val="single" w:sz="4" w:space="0" w:color="auto"/>
              <w:left w:val="nil"/>
              <w:bottom w:val="single" w:sz="4" w:space="0" w:color="auto"/>
              <w:right w:val="single" w:sz="4" w:space="0" w:color="auto"/>
            </w:tcBorders>
            <w:shd w:val="clear" w:color="auto" w:fill="auto"/>
            <w:noWrap/>
            <w:vAlign w:val="bottom"/>
            <w:hideMark/>
          </w:tcPr>
          <w:p w14:paraId="4F626ECA"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PDSCH/PDCCH</w:t>
            </w:r>
          </w:p>
        </w:tc>
        <w:tc>
          <w:tcPr>
            <w:tcW w:w="3732" w:type="pct"/>
            <w:tcBorders>
              <w:top w:val="single" w:sz="4" w:space="0" w:color="auto"/>
              <w:left w:val="nil"/>
              <w:bottom w:val="single" w:sz="4" w:space="0" w:color="auto"/>
              <w:right w:val="single" w:sz="8" w:space="0" w:color="000000"/>
            </w:tcBorders>
            <w:shd w:val="clear" w:color="000000" w:fill="FFFF00"/>
            <w:noWrap/>
            <w:vAlign w:val="bottom"/>
            <w:hideMark/>
          </w:tcPr>
          <w:p w14:paraId="0E412E1A" w14:textId="77777777" w:rsidR="00285D28" w:rsidRPr="00285D28" w:rsidRDefault="00285D28" w:rsidP="00285D28">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no req for CSI-RS L3 in R15</w:t>
            </w:r>
          </w:p>
        </w:tc>
      </w:tr>
      <w:tr w:rsidR="00285D28" w:rsidRPr="00285D28" w14:paraId="13D5A59B" w14:textId="77777777" w:rsidTr="00285D28">
        <w:trPr>
          <w:trHeight w:val="876"/>
        </w:trPr>
        <w:tc>
          <w:tcPr>
            <w:tcW w:w="655" w:type="pct"/>
            <w:tcBorders>
              <w:top w:val="nil"/>
              <w:left w:val="single" w:sz="8" w:space="0" w:color="auto"/>
              <w:bottom w:val="single" w:sz="8" w:space="0" w:color="auto"/>
              <w:right w:val="single" w:sz="4" w:space="0" w:color="auto"/>
            </w:tcBorders>
            <w:shd w:val="clear" w:color="auto" w:fill="auto"/>
            <w:vAlign w:val="bottom"/>
            <w:hideMark/>
          </w:tcPr>
          <w:p w14:paraId="09719F55"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 xml:space="preserve">CSI-RS </w:t>
            </w:r>
            <w:r w:rsidRPr="00285D28">
              <w:rPr>
                <w:rFonts w:ascii="Calibri" w:eastAsia="Times New Roman" w:hAnsi="Calibri" w:cs="Calibri"/>
                <w:color w:val="000000"/>
                <w:sz w:val="22"/>
                <w:szCs w:val="22"/>
                <w:lang w:val="en-US" w:eastAsia="zh-CN"/>
              </w:rPr>
              <w:br/>
              <w:t>(repetition=OFF for L1)</w:t>
            </w:r>
          </w:p>
        </w:tc>
        <w:tc>
          <w:tcPr>
            <w:tcW w:w="613" w:type="pct"/>
            <w:tcBorders>
              <w:top w:val="nil"/>
              <w:left w:val="nil"/>
              <w:bottom w:val="single" w:sz="8" w:space="0" w:color="auto"/>
              <w:right w:val="single" w:sz="4" w:space="0" w:color="auto"/>
            </w:tcBorders>
            <w:shd w:val="clear" w:color="auto" w:fill="auto"/>
            <w:noWrap/>
            <w:vAlign w:val="bottom"/>
            <w:hideMark/>
          </w:tcPr>
          <w:p w14:paraId="66FA311B"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PDSCH/PDCCH</w:t>
            </w:r>
          </w:p>
        </w:tc>
        <w:tc>
          <w:tcPr>
            <w:tcW w:w="3732" w:type="pct"/>
            <w:tcBorders>
              <w:top w:val="single" w:sz="4" w:space="0" w:color="auto"/>
              <w:left w:val="nil"/>
              <w:bottom w:val="single" w:sz="8" w:space="0" w:color="auto"/>
              <w:right w:val="single" w:sz="8" w:space="0" w:color="000000"/>
            </w:tcBorders>
            <w:shd w:val="clear" w:color="000000" w:fill="80C687"/>
            <w:noWrap/>
            <w:vAlign w:val="bottom"/>
            <w:hideMark/>
          </w:tcPr>
          <w:p w14:paraId="273ABF9D" w14:textId="3B74E3E3" w:rsidR="00285D28" w:rsidRPr="00285D28" w:rsidRDefault="00285D28" w:rsidP="00285D28">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Scheduling</w:t>
            </w:r>
            <w:r>
              <w:rPr>
                <w:rFonts w:ascii="Calibri" w:eastAsia="Times New Roman" w:hAnsi="Calibri" w:cs="Calibri"/>
                <w:color w:val="000000"/>
                <w:sz w:val="22"/>
                <w:szCs w:val="22"/>
                <w:lang w:val="en-US" w:eastAsia="zh-CN"/>
              </w:rPr>
              <w:t xml:space="preserve"> restriction in</w:t>
            </w:r>
            <w:r w:rsidRPr="00285D28">
              <w:rPr>
                <w:rFonts w:ascii="Calibri" w:eastAsia="Times New Roman" w:hAnsi="Calibri" w:cs="Calibri"/>
                <w:color w:val="000000"/>
                <w:sz w:val="22"/>
                <w:szCs w:val="22"/>
                <w:lang w:val="en-US" w:eastAsia="zh-CN"/>
              </w:rPr>
              <w:t xml:space="preserve"> section 9.5.6.3 for FR2. No restriction in FR1.</w:t>
            </w:r>
          </w:p>
        </w:tc>
      </w:tr>
    </w:tbl>
    <w:p w14:paraId="017EEC2D" w14:textId="21001E2C" w:rsidR="002F073B" w:rsidRDefault="002F073B" w:rsidP="00120191">
      <w:pPr>
        <w:rPr>
          <w:lang w:val="en-US"/>
        </w:rPr>
      </w:pPr>
    </w:p>
    <w:p w14:paraId="05BD9BB5" w14:textId="3A7ABC3D" w:rsidR="002F073B" w:rsidRDefault="002F073B" w:rsidP="002F073B">
      <w:pPr>
        <w:pStyle w:val="ListParagraph"/>
        <w:numPr>
          <w:ilvl w:val="0"/>
          <w:numId w:val="11"/>
        </w:numPr>
        <w:ind w:left="360"/>
        <w:rPr>
          <w:rFonts w:ascii="Times New Roman" w:hAnsi="Times New Roman"/>
          <w:sz w:val="20"/>
          <w:szCs w:val="20"/>
          <w:lang w:val="sv-SE" w:eastAsia="zh-CN"/>
        </w:rPr>
      </w:pPr>
      <w:r w:rsidRPr="006C4D78">
        <w:rPr>
          <w:rFonts w:ascii="Times New Roman" w:hAnsi="Times New Roman"/>
          <w:sz w:val="20"/>
          <w:szCs w:val="20"/>
          <w:lang w:val="sv-SE" w:eastAsia="zh-CN"/>
        </w:rPr>
        <w:t xml:space="preserve">Case </w:t>
      </w:r>
      <w:r>
        <w:rPr>
          <w:rFonts w:ascii="Times New Roman" w:hAnsi="Times New Roman"/>
          <w:sz w:val="20"/>
          <w:szCs w:val="20"/>
          <w:lang w:val="sv-SE" w:eastAsia="zh-CN"/>
        </w:rPr>
        <w:t>4</w:t>
      </w:r>
    </w:p>
    <w:p w14:paraId="560B15DE" w14:textId="557172F5" w:rsidR="002F073B" w:rsidRPr="00F7711B" w:rsidRDefault="002F073B" w:rsidP="002F073B">
      <w:pPr>
        <w:pStyle w:val="Caption"/>
        <w:rPr>
          <w:sz w:val="20"/>
          <w:lang w:val="sv-SE" w:eastAsia="zh-CN"/>
        </w:rPr>
      </w:pPr>
      <w:r>
        <w:t>Table 3 – case 4</w:t>
      </w:r>
    </w:p>
    <w:tbl>
      <w:tblPr>
        <w:tblW w:w="5000" w:type="pct"/>
        <w:tblLook w:val="04A0" w:firstRow="1" w:lastRow="0" w:firstColumn="1" w:lastColumn="0" w:noHBand="0" w:noVBand="1"/>
      </w:tblPr>
      <w:tblGrid>
        <w:gridCol w:w="1248"/>
        <w:gridCol w:w="1214"/>
        <w:gridCol w:w="3305"/>
        <w:gridCol w:w="3852"/>
      </w:tblGrid>
      <w:tr w:rsidR="008A6F96" w:rsidRPr="00A826A5" w14:paraId="488EACC7" w14:textId="77777777" w:rsidTr="00A826A5">
        <w:trPr>
          <w:trHeight w:val="288"/>
        </w:trPr>
        <w:tc>
          <w:tcPr>
            <w:tcW w:w="320" w:type="pct"/>
            <w:tcBorders>
              <w:top w:val="single" w:sz="8" w:space="0" w:color="auto"/>
              <w:left w:val="single" w:sz="8" w:space="0" w:color="auto"/>
              <w:bottom w:val="nil"/>
              <w:right w:val="single" w:sz="8" w:space="0" w:color="auto"/>
            </w:tcBorders>
            <w:shd w:val="clear" w:color="auto" w:fill="auto"/>
            <w:noWrap/>
            <w:vAlign w:val="bottom"/>
            <w:hideMark/>
          </w:tcPr>
          <w:p w14:paraId="466205A3" w14:textId="77777777" w:rsidR="00A826A5" w:rsidRPr="00A826A5" w:rsidRDefault="00A826A5" w:rsidP="00A826A5">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Group 1</w:t>
            </w:r>
          </w:p>
        </w:tc>
        <w:tc>
          <w:tcPr>
            <w:tcW w:w="316" w:type="pct"/>
            <w:tcBorders>
              <w:top w:val="single" w:sz="8" w:space="0" w:color="auto"/>
              <w:left w:val="nil"/>
              <w:bottom w:val="nil"/>
              <w:right w:val="single" w:sz="8" w:space="0" w:color="auto"/>
            </w:tcBorders>
            <w:shd w:val="clear" w:color="auto" w:fill="auto"/>
            <w:noWrap/>
            <w:vAlign w:val="bottom"/>
            <w:hideMark/>
          </w:tcPr>
          <w:p w14:paraId="397F156F" w14:textId="77777777" w:rsidR="00A826A5" w:rsidRPr="00A826A5" w:rsidRDefault="00A826A5" w:rsidP="00A826A5">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Group 2</w:t>
            </w:r>
          </w:p>
        </w:tc>
        <w:tc>
          <w:tcPr>
            <w:tcW w:w="2013" w:type="pct"/>
            <w:tcBorders>
              <w:top w:val="single" w:sz="8" w:space="0" w:color="auto"/>
              <w:left w:val="nil"/>
              <w:bottom w:val="nil"/>
              <w:right w:val="single" w:sz="8" w:space="0" w:color="000000"/>
            </w:tcBorders>
            <w:shd w:val="clear" w:color="auto" w:fill="auto"/>
            <w:noWrap/>
            <w:vAlign w:val="bottom"/>
            <w:hideMark/>
          </w:tcPr>
          <w:p w14:paraId="5B660748"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UE behaviour according to current spec</w:t>
            </w:r>
          </w:p>
        </w:tc>
        <w:tc>
          <w:tcPr>
            <w:tcW w:w="2351" w:type="pct"/>
            <w:tcBorders>
              <w:top w:val="single" w:sz="8" w:space="0" w:color="auto"/>
              <w:left w:val="nil"/>
              <w:bottom w:val="nil"/>
              <w:right w:val="single" w:sz="8" w:space="0" w:color="auto"/>
            </w:tcBorders>
            <w:shd w:val="clear" w:color="auto" w:fill="auto"/>
            <w:noWrap/>
            <w:vAlign w:val="center"/>
            <w:hideMark/>
          </w:tcPr>
          <w:p w14:paraId="74324BB1"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comment</w:t>
            </w:r>
          </w:p>
        </w:tc>
      </w:tr>
      <w:tr w:rsidR="008A6F96" w:rsidRPr="00A826A5" w14:paraId="1413018C" w14:textId="77777777" w:rsidTr="00A826A5">
        <w:trPr>
          <w:trHeight w:val="288"/>
        </w:trPr>
        <w:tc>
          <w:tcPr>
            <w:tcW w:w="320" w:type="pct"/>
            <w:vMerge w:val="restart"/>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487224A"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RLM</w:t>
            </w:r>
          </w:p>
        </w:tc>
        <w:tc>
          <w:tcPr>
            <w:tcW w:w="316" w:type="pct"/>
            <w:tcBorders>
              <w:top w:val="single" w:sz="4" w:space="0" w:color="auto"/>
              <w:left w:val="nil"/>
              <w:bottom w:val="single" w:sz="4" w:space="0" w:color="auto"/>
              <w:right w:val="single" w:sz="4" w:space="0" w:color="auto"/>
            </w:tcBorders>
            <w:shd w:val="clear" w:color="auto" w:fill="auto"/>
            <w:noWrap/>
            <w:vAlign w:val="center"/>
            <w:hideMark/>
          </w:tcPr>
          <w:p w14:paraId="6F3B3C1C"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L3</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4E7DE619"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no req for CSI-RS L3 in R15</w:t>
            </w:r>
          </w:p>
        </w:tc>
        <w:tc>
          <w:tcPr>
            <w:tcW w:w="2351" w:type="pct"/>
            <w:tcBorders>
              <w:top w:val="single" w:sz="4" w:space="0" w:color="auto"/>
              <w:left w:val="nil"/>
              <w:bottom w:val="single" w:sz="4" w:space="0" w:color="auto"/>
              <w:right w:val="single" w:sz="8" w:space="0" w:color="auto"/>
            </w:tcBorders>
            <w:shd w:val="clear" w:color="auto" w:fill="auto"/>
            <w:noWrap/>
            <w:vAlign w:val="bottom"/>
            <w:hideMark/>
          </w:tcPr>
          <w:p w14:paraId="4EF12486"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FFS in future release</w:t>
            </w:r>
          </w:p>
        </w:tc>
      </w:tr>
      <w:tr w:rsidR="008A6F96" w:rsidRPr="00A826A5" w14:paraId="3703A75B" w14:textId="77777777" w:rsidTr="00A826A5">
        <w:trPr>
          <w:trHeight w:val="288"/>
        </w:trPr>
        <w:tc>
          <w:tcPr>
            <w:tcW w:w="320" w:type="pct"/>
            <w:vMerge/>
            <w:tcBorders>
              <w:top w:val="single" w:sz="4" w:space="0" w:color="auto"/>
              <w:left w:val="single" w:sz="8" w:space="0" w:color="auto"/>
              <w:bottom w:val="single" w:sz="4" w:space="0" w:color="auto"/>
              <w:right w:val="single" w:sz="4" w:space="0" w:color="auto"/>
            </w:tcBorders>
            <w:vAlign w:val="center"/>
            <w:hideMark/>
          </w:tcPr>
          <w:p w14:paraId="382F1BAC"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316" w:type="pct"/>
            <w:tcBorders>
              <w:top w:val="nil"/>
              <w:left w:val="nil"/>
              <w:bottom w:val="single" w:sz="4" w:space="0" w:color="auto"/>
              <w:right w:val="single" w:sz="4" w:space="0" w:color="auto"/>
            </w:tcBorders>
            <w:shd w:val="clear" w:color="auto" w:fill="auto"/>
            <w:noWrap/>
            <w:vAlign w:val="center"/>
            <w:hideMark/>
          </w:tcPr>
          <w:p w14:paraId="024557BA"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BFD</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39431D90" w14:textId="1CAD3B19"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 xml:space="preserve">no specific </w:t>
            </w:r>
            <w:r w:rsidRPr="00793F2C">
              <w:rPr>
                <w:rFonts w:ascii="Calibri" w:eastAsia="Times New Roman" w:hAnsi="Calibri" w:cs="Calibri"/>
                <w:color w:val="000000"/>
                <w:sz w:val="22"/>
                <w:szCs w:val="22"/>
                <w:lang w:val="en-US" w:eastAsia="zh-CN"/>
              </w:rPr>
              <w:t>clarification</w:t>
            </w:r>
            <w:r>
              <w:rPr>
                <w:rFonts w:ascii="Calibri" w:eastAsia="Times New Roman" w:hAnsi="Calibri" w:cs="Calibri"/>
                <w:color w:val="000000"/>
                <w:sz w:val="22"/>
                <w:szCs w:val="22"/>
                <w:vertAlign w:val="superscript"/>
                <w:lang w:val="en-US" w:eastAsia="zh-CN"/>
              </w:rPr>
              <w:t xml:space="preserve"> Note 1</w:t>
            </w:r>
          </w:p>
        </w:tc>
        <w:tc>
          <w:tcPr>
            <w:tcW w:w="2351" w:type="pct"/>
            <w:tcBorders>
              <w:top w:val="nil"/>
              <w:left w:val="single" w:sz="4" w:space="0" w:color="auto"/>
              <w:bottom w:val="single" w:sz="4" w:space="0" w:color="auto"/>
              <w:right w:val="single" w:sz="8" w:space="0" w:color="auto"/>
            </w:tcBorders>
            <w:shd w:val="clear" w:color="auto" w:fill="auto"/>
            <w:noWrap/>
            <w:vAlign w:val="bottom"/>
            <w:hideMark/>
          </w:tcPr>
          <w:p w14:paraId="5ED1F07C"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need clarification in 38.133</w:t>
            </w:r>
          </w:p>
        </w:tc>
      </w:tr>
      <w:tr w:rsidR="008A6F96" w:rsidRPr="00A826A5" w14:paraId="0AD24997" w14:textId="77777777" w:rsidTr="00A826A5">
        <w:trPr>
          <w:trHeight w:val="288"/>
        </w:trPr>
        <w:tc>
          <w:tcPr>
            <w:tcW w:w="320" w:type="pct"/>
            <w:vMerge/>
            <w:tcBorders>
              <w:top w:val="single" w:sz="4" w:space="0" w:color="auto"/>
              <w:left w:val="single" w:sz="8" w:space="0" w:color="auto"/>
              <w:bottom w:val="single" w:sz="4" w:space="0" w:color="auto"/>
              <w:right w:val="single" w:sz="4" w:space="0" w:color="auto"/>
            </w:tcBorders>
            <w:vAlign w:val="center"/>
            <w:hideMark/>
          </w:tcPr>
          <w:p w14:paraId="22380D86"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316" w:type="pct"/>
            <w:tcBorders>
              <w:top w:val="nil"/>
              <w:left w:val="nil"/>
              <w:bottom w:val="single" w:sz="4" w:space="0" w:color="auto"/>
              <w:right w:val="single" w:sz="4" w:space="0" w:color="auto"/>
            </w:tcBorders>
            <w:shd w:val="clear" w:color="auto" w:fill="auto"/>
            <w:noWrap/>
            <w:vAlign w:val="center"/>
            <w:hideMark/>
          </w:tcPr>
          <w:p w14:paraId="5B6BA1BF"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L1</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4B2914F2" w14:textId="44546304"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 xml:space="preserve">no specific </w:t>
            </w:r>
            <w:r w:rsidRPr="00793F2C">
              <w:rPr>
                <w:rFonts w:ascii="Calibri" w:eastAsia="Times New Roman" w:hAnsi="Calibri" w:cs="Calibri"/>
                <w:color w:val="000000"/>
                <w:sz w:val="22"/>
                <w:szCs w:val="22"/>
                <w:lang w:val="en-US" w:eastAsia="zh-CN"/>
              </w:rPr>
              <w:t>clarification</w:t>
            </w:r>
            <w:r>
              <w:rPr>
                <w:rFonts w:ascii="Calibri" w:eastAsia="Times New Roman" w:hAnsi="Calibri" w:cs="Calibri"/>
                <w:color w:val="000000"/>
                <w:sz w:val="22"/>
                <w:szCs w:val="22"/>
                <w:vertAlign w:val="superscript"/>
                <w:lang w:val="en-US" w:eastAsia="zh-CN"/>
              </w:rPr>
              <w:t xml:space="preserve"> Note 1</w:t>
            </w:r>
          </w:p>
        </w:tc>
        <w:tc>
          <w:tcPr>
            <w:tcW w:w="2351" w:type="pct"/>
            <w:tcBorders>
              <w:top w:val="nil"/>
              <w:left w:val="single" w:sz="4" w:space="0" w:color="auto"/>
              <w:bottom w:val="single" w:sz="4" w:space="0" w:color="auto"/>
              <w:right w:val="single" w:sz="8" w:space="0" w:color="auto"/>
            </w:tcBorders>
            <w:shd w:val="clear" w:color="auto" w:fill="auto"/>
            <w:noWrap/>
            <w:vAlign w:val="bottom"/>
            <w:hideMark/>
          </w:tcPr>
          <w:p w14:paraId="02156BB9"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need clarification in 38.133</w:t>
            </w:r>
          </w:p>
        </w:tc>
      </w:tr>
      <w:tr w:rsidR="008A6F96" w:rsidRPr="00A826A5" w14:paraId="41237527" w14:textId="77777777" w:rsidTr="00A826A5">
        <w:trPr>
          <w:trHeight w:val="288"/>
        </w:trPr>
        <w:tc>
          <w:tcPr>
            <w:tcW w:w="320"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05DCDDF"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L3</w:t>
            </w:r>
          </w:p>
        </w:tc>
        <w:tc>
          <w:tcPr>
            <w:tcW w:w="316" w:type="pct"/>
            <w:tcBorders>
              <w:top w:val="nil"/>
              <w:left w:val="nil"/>
              <w:bottom w:val="single" w:sz="4" w:space="0" w:color="auto"/>
              <w:right w:val="single" w:sz="4" w:space="0" w:color="auto"/>
            </w:tcBorders>
            <w:shd w:val="clear" w:color="auto" w:fill="auto"/>
            <w:noWrap/>
            <w:vAlign w:val="center"/>
            <w:hideMark/>
          </w:tcPr>
          <w:p w14:paraId="69AFAE54"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BFD</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13BFC4A1"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no req for CSI-RS L3 in R15</w:t>
            </w:r>
          </w:p>
        </w:tc>
        <w:tc>
          <w:tcPr>
            <w:tcW w:w="2351" w:type="pct"/>
            <w:tcBorders>
              <w:top w:val="nil"/>
              <w:left w:val="nil"/>
              <w:bottom w:val="single" w:sz="4" w:space="0" w:color="auto"/>
              <w:right w:val="single" w:sz="8" w:space="0" w:color="auto"/>
            </w:tcBorders>
            <w:shd w:val="clear" w:color="auto" w:fill="auto"/>
            <w:noWrap/>
            <w:vAlign w:val="bottom"/>
            <w:hideMark/>
          </w:tcPr>
          <w:p w14:paraId="3EE70E7C"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FFS in future release</w:t>
            </w:r>
          </w:p>
        </w:tc>
      </w:tr>
      <w:tr w:rsidR="008A6F96" w:rsidRPr="00A826A5" w14:paraId="523BCCCE" w14:textId="77777777" w:rsidTr="00A826A5">
        <w:trPr>
          <w:trHeight w:val="288"/>
        </w:trPr>
        <w:tc>
          <w:tcPr>
            <w:tcW w:w="320" w:type="pct"/>
            <w:vMerge/>
            <w:tcBorders>
              <w:top w:val="nil"/>
              <w:left w:val="single" w:sz="8" w:space="0" w:color="auto"/>
              <w:bottom w:val="single" w:sz="4" w:space="0" w:color="auto"/>
              <w:right w:val="single" w:sz="4" w:space="0" w:color="auto"/>
            </w:tcBorders>
            <w:vAlign w:val="center"/>
            <w:hideMark/>
          </w:tcPr>
          <w:p w14:paraId="0852254D"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316" w:type="pct"/>
            <w:tcBorders>
              <w:top w:val="nil"/>
              <w:left w:val="nil"/>
              <w:bottom w:val="single" w:sz="4" w:space="0" w:color="auto"/>
              <w:right w:val="single" w:sz="4" w:space="0" w:color="auto"/>
            </w:tcBorders>
            <w:shd w:val="clear" w:color="auto" w:fill="auto"/>
            <w:noWrap/>
            <w:vAlign w:val="center"/>
            <w:hideMark/>
          </w:tcPr>
          <w:p w14:paraId="526D9D10"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L1</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522F6174"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no req for CSI-RS L3 in R15</w:t>
            </w:r>
          </w:p>
        </w:tc>
        <w:tc>
          <w:tcPr>
            <w:tcW w:w="2351" w:type="pct"/>
            <w:tcBorders>
              <w:top w:val="nil"/>
              <w:left w:val="nil"/>
              <w:bottom w:val="single" w:sz="4" w:space="0" w:color="auto"/>
              <w:right w:val="single" w:sz="8" w:space="0" w:color="auto"/>
            </w:tcBorders>
            <w:shd w:val="clear" w:color="auto" w:fill="auto"/>
            <w:noWrap/>
            <w:vAlign w:val="bottom"/>
            <w:hideMark/>
          </w:tcPr>
          <w:p w14:paraId="7EBA7588"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FFS in future release</w:t>
            </w:r>
          </w:p>
        </w:tc>
      </w:tr>
      <w:tr w:rsidR="008A6F96" w:rsidRPr="00A826A5" w14:paraId="4F0141A7" w14:textId="77777777" w:rsidTr="00A826A5">
        <w:trPr>
          <w:trHeight w:val="300"/>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5B2CD1FA"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BFD</w:t>
            </w:r>
          </w:p>
        </w:tc>
        <w:tc>
          <w:tcPr>
            <w:tcW w:w="316" w:type="pct"/>
            <w:tcBorders>
              <w:top w:val="nil"/>
              <w:left w:val="nil"/>
              <w:bottom w:val="single" w:sz="8" w:space="0" w:color="auto"/>
              <w:right w:val="single" w:sz="4" w:space="0" w:color="auto"/>
            </w:tcBorders>
            <w:shd w:val="clear" w:color="auto" w:fill="auto"/>
            <w:noWrap/>
            <w:vAlign w:val="center"/>
            <w:hideMark/>
          </w:tcPr>
          <w:p w14:paraId="6180472C"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L1</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11375DA5" w14:textId="53635D53"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 xml:space="preserve">no specific </w:t>
            </w:r>
            <w:r w:rsidRPr="00793F2C">
              <w:rPr>
                <w:rFonts w:ascii="Calibri" w:eastAsia="Times New Roman" w:hAnsi="Calibri" w:cs="Calibri"/>
                <w:color w:val="000000"/>
                <w:sz w:val="22"/>
                <w:szCs w:val="22"/>
                <w:lang w:val="en-US" w:eastAsia="zh-CN"/>
              </w:rPr>
              <w:t>clarification</w:t>
            </w:r>
            <w:r>
              <w:rPr>
                <w:rFonts w:ascii="Calibri" w:eastAsia="Times New Roman" w:hAnsi="Calibri" w:cs="Calibri"/>
                <w:color w:val="000000"/>
                <w:sz w:val="22"/>
                <w:szCs w:val="22"/>
                <w:vertAlign w:val="superscript"/>
                <w:lang w:val="en-US" w:eastAsia="zh-CN"/>
              </w:rPr>
              <w:t xml:space="preserve"> Note 1</w:t>
            </w:r>
          </w:p>
        </w:tc>
        <w:tc>
          <w:tcPr>
            <w:tcW w:w="2351" w:type="pct"/>
            <w:tcBorders>
              <w:top w:val="nil"/>
              <w:left w:val="single" w:sz="4" w:space="0" w:color="auto"/>
              <w:bottom w:val="single" w:sz="4" w:space="0" w:color="auto"/>
              <w:right w:val="single" w:sz="8" w:space="0" w:color="auto"/>
            </w:tcBorders>
            <w:shd w:val="clear" w:color="auto" w:fill="auto"/>
            <w:noWrap/>
            <w:vAlign w:val="bottom"/>
            <w:hideMark/>
          </w:tcPr>
          <w:p w14:paraId="141043AF"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need clarification in 38.133</w:t>
            </w:r>
          </w:p>
        </w:tc>
      </w:tr>
      <w:tr w:rsidR="00A826A5" w:rsidRPr="00A826A5" w14:paraId="0AF65795" w14:textId="77777777" w:rsidTr="00A826A5">
        <w:trPr>
          <w:trHeight w:val="300"/>
        </w:trPr>
        <w:tc>
          <w:tcPr>
            <w:tcW w:w="5000" w:type="pct"/>
            <w:gridSpan w:val="4"/>
            <w:tcBorders>
              <w:top w:val="nil"/>
              <w:left w:val="single" w:sz="8" w:space="0" w:color="auto"/>
              <w:bottom w:val="single" w:sz="8" w:space="0" w:color="auto"/>
              <w:right w:val="single" w:sz="8" w:space="0" w:color="000000"/>
            </w:tcBorders>
            <w:shd w:val="clear" w:color="auto" w:fill="auto"/>
            <w:noWrap/>
            <w:vAlign w:val="bottom"/>
            <w:hideMark/>
          </w:tcPr>
          <w:p w14:paraId="7E407C88" w14:textId="2A64FEDF"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Note 1: UE needs to meet RRM requirements for both procedure</w:t>
            </w:r>
            <w:r w:rsidR="008A6F96">
              <w:rPr>
                <w:rFonts w:ascii="Calibri" w:eastAsia="Times New Roman" w:hAnsi="Calibri" w:cs="Calibri"/>
                <w:color w:val="000000"/>
                <w:sz w:val="22"/>
                <w:szCs w:val="22"/>
                <w:lang w:val="en-US" w:eastAsia="zh-CN"/>
              </w:rPr>
              <w:t>, which may be unrealistic unless they are QCLed</w:t>
            </w:r>
          </w:p>
        </w:tc>
      </w:tr>
    </w:tbl>
    <w:p w14:paraId="0B959D3B" w14:textId="77777777" w:rsidR="002F073B" w:rsidRDefault="002F073B" w:rsidP="00120191">
      <w:pPr>
        <w:rPr>
          <w:lang w:val="en-US"/>
        </w:rPr>
      </w:pPr>
    </w:p>
    <w:p w14:paraId="5FAB1405" w14:textId="47FA9DB2" w:rsidR="00E12C8A" w:rsidRDefault="00E12C8A" w:rsidP="00E12C8A">
      <w:pPr>
        <w:rPr>
          <w:lang w:val="en-US" w:eastAsia="zh-CN"/>
        </w:rPr>
      </w:pPr>
      <w:r>
        <w:rPr>
          <w:lang w:val="en-US" w:eastAsia="zh-CN"/>
        </w:rPr>
        <w:t xml:space="preserve">In tables above, the context highlighted in green means the UE behavior is specified in TS38.133. But for the content highlighted in yellow, so far there is no specific clarification in the specification. The consequence is that UE needs to meet RRM requirements for both procedure by default, which may be unrealistic for some scenario. Take colliding SSB based RLM and CSI-RS based RLM for example, considering different SCS between SSB and CSI-RS, UE not supporting </w:t>
      </w:r>
      <w:r w:rsidRPr="00540AD0">
        <w:rPr>
          <w:i/>
          <w:lang w:eastAsia="ja-JP"/>
        </w:rPr>
        <w:t>simultaneousRxDataSSB-DiffNumerology</w:t>
      </w:r>
      <w:r w:rsidRPr="00540AD0">
        <w:rPr>
          <w:lang w:eastAsia="ja-JP"/>
        </w:rPr>
        <w:t xml:space="preserve"> </w:t>
      </w:r>
      <w:r>
        <w:rPr>
          <w:lang w:val="en-US" w:eastAsia="zh-CN"/>
        </w:rPr>
        <w:t>cannot perform SSB RLM and CSI-RS RLM simultaneously, such that the UE cannot meet current RLM requirement.</w:t>
      </w:r>
    </w:p>
    <w:p w14:paraId="3063B92C" w14:textId="4AEE7267" w:rsidR="005A158E" w:rsidRDefault="005A158E" w:rsidP="00E12C8A">
      <w:pPr>
        <w:rPr>
          <w:lang w:val="en-US"/>
        </w:rPr>
      </w:pPr>
      <w:r>
        <w:rPr>
          <w:lang w:val="en-US"/>
        </w:rPr>
        <w:t>One thing needs to be highlighted here is that actually not only the scenarios listed in the RAN1 LS need to be addressed. There are also some other scenarios that need further clarification. For instance, considering collision of CSI-RS based RLM and CSI-RS BFD in FR2, if they are not QCLed then UE would not be able to receive them simultaneously.</w:t>
      </w:r>
    </w:p>
    <w:p w14:paraId="412BE210" w14:textId="77777777" w:rsidR="00E12C8A" w:rsidRDefault="00E12C8A" w:rsidP="00E12C8A">
      <w:pPr>
        <w:pStyle w:val="Caption"/>
        <w:rPr>
          <w:sz w:val="20"/>
        </w:rPr>
      </w:pPr>
      <w:bookmarkStart w:id="3" w:name="_Ref536622846"/>
      <w:r w:rsidRPr="00F5252A">
        <w:rPr>
          <w:sz w:val="20"/>
        </w:rPr>
        <w:t xml:space="preserve">Observation </w:t>
      </w:r>
      <w:r w:rsidRPr="00F5252A">
        <w:rPr>
          <w:sz w:val="20"/>
        </w:rPr>
        <w:fldChar w:fldCharType="begin"/>
      </w:r>
      <w:r w:rsidRPr="00F5252A">
        <w:rPr>
          <w:sz w:val="20"/>
        </w:rPr>
        <w:instrText xml:space="preserve"> SEQ Observation \* ARABIC </w:instrText>
      </w:r>
      <w:r w:rsidRPr="00F5252A">
        <w:rPr>
          <w:sz w:val="20"/>
        </w:rPr>
        <w:fldChar w:fldCharType="separate"/>
      </w:r>
      <w:r>
        <w:rPr>
          <w:noProof/>
          <w:sz w:val="20"/>
        </w:rPr>
        <w:t>1</w:t>
      </w:r>
      <w:r w:rsidRPr="00F5252A">
        <w:rPr>
          <w:sz w:val="20"/>
        </w:rPr>
        <w:fldChar w:fldCharType="end"/>
      </w:r>
      <w:r>
        <w:rPr>
          <w:sz w:val="20"/>
        </w:rPr>
        <w:t>: without further clarification, UE needs to meet RRM requirements for both procedure in case of colliding downlink reception of group 1 and group 2, which is not realistic in some scenario.</w:t>
      </w:r>
      <w:bookmarkEnd w:id="3"/>
    </w:p>
    <w:p w14:paraId="4B8C5621" w14:textId="77777777" w:rsidR="00E12C8A" w:rsidRDefault="00E12C8A" w:rsidP="00E12C8A">
      <w:pPr>
        <w:pStyle w:val="Caption"/>
        <w:rPr>
          <w:sz w:val="20"/>
        </w:rPr>
      </w:pPr>
      <w:bookmarkStart w:id="4" w:name="_Ref536622863"/>
      <w:r w:rsidRPr="00C36484">
        <w:rPr>
          <w:sz w:val="20"/>
        </w:rPr>
        <w:t xml:space="preserve">Proposal </w:t>
      </w:r>
      <w:r w:rsidRPr="00C36484">
        <w:rPr>
          <w:sz w:val="20"/>
        </w:rPr>
        <w:fldChar w:fldCharType="begin"/>
      </w:r>
      <w:r w:rsidRPr="00C36484">
        <w:rPr>
          <w:sz w:val="20"/>
        </w:rPr>
        <w:instrText xml:space="preserve"> SEQ Proposal \* ARABIC </w:instrText>
      </w:r>
      <w:r w:rsidRPr="00C36484">
        <w:rPr>
          <w:sz w:val="20"/>
        </w:rPr>
        <w:fldChar w:fldCharType="separate"/>
      </w:r>
      <w:r w:rsidR="006F6290">
        <w:rPr>
          <w:noProof/>
          <w:sz w:val="20"/>
        </w:rPr>
        <w:t>2</w:t>
      </w:r>
      <w:r w:rsidRPr="00C36484">
        <w:rPr>
          <w:sz w:val="20"/>
        </w:rPr>
        <w:fldChar w:fldCharType="end"/>
      </w:r>
      <w:r>
        <w:rPr>
          <w:sz w:val="20"/>
        </w:rPr>
        <w:t>: some clarification is needed in Release 15 to address the colliding downlink reception issue.</w:t>
      </w:r>
      <w:bookmarkEnd w:id="4"/>
      <w:r>
        <w:rPr>
          <w:sz w:val="20"/>
        </w:rPr>
        <w:t xml:space="preserve"> </w:t>
      </w:r>
    </w:p>
    <w:p w14:paraId="1C922F5D" w14:textId="77777777" w:rsidR="002F073B" w:rsidRDefault="002F073B" w:rsidP="00120191"/>
    <w:p w14:paraId="3BCA11B0" w14:textId="573C8F14" w:rsidR="00375B67" w:rsidRDefault="005A158E" w:rsidP="00120191">
      <w:r>
        <w:t xml:space="preserve">A simple solution could be we do not define any </w:t>
      </w:r>
      <w:r w:rsidR="006F6290">
        <w:t>UE behaviour</w:t>
      </w:r>
      <w:r>
        <w:t xml:space="preserve"> for the collision scenarios in which UE cannot perform concurrent reception.</w:t>
      </w:r>
      <w:r w:rsidR="00F87EFE">
        <w:t xml:space="preserve"> The consequence is that UE may choose one of them to receive, or UE can drop both of them. </w:t>
      </w:r>
      <w:r w:rsidR="000E540E">
        <w:t>Note that no matter what UE decide, it is unknown to network. Alternatively, we can also clearly specify the expected UE behaviour in the specification. In this approach</w:t>
      </w:r>
      <w:r w:rsidR="00375B67">
        <w:t xml:space="preserve"> RAN4 shall discuss how to handle the collision. Since the tables are too detailed and there are quite a lot of scenarios, people are encouraged to try to reach some high level principle first. Here we tentatively list some high level principle when discussing UE behaviour on colliding downlink reception.</w:t>
      </w:r>
    </w:p>
    <w:p w14:paraId="54FBAB46" w14:textId="453640EE" w:rsidR="00375B67" w:rsidRDefault="00780ADA" w:rsidP="00375B67">
      <w:pPr>
        <w:pStyle w:val="ListParagraph"/>
        <w:numPr>
          <w:ilvl w:val="0"/>
          <w:numId w:val="12"/>
        </w:numPr>
      </w:pPr>
      <w:r>
        <w:t>RAN4 shall discuss the priority for different functionality</w:t>
      </w:r>
    </w:p>
    <w:p w14:paraId="4D65C69F" w14:textId="68C88A09" w:rsidR="00780ADA" w:rsidRDefault="00780ADA" w:rsidP="00780ADA">
      <w:r>
        <w:t>In current TS38.133 there is an example to treat the colliding RS for different functionality with priority, i.e. collision of SSB for RLM and SSB for L3 in FR2</w:t>
      </w:r>
      <w:r w:rsidR="00957A17">
        <w:t>. People believe the L3 mobility shall have higher priority than RLM. Thus eventually it was agreed that UE will use 2/3 SMTC to do L3 measurement and 1/3 SMTC to do RLM.</w:t>
      </w:r>
    </w:p>
    <w:p w14:paraId="1658D3F8" w14:textId="31043C10" w:rsidR="00957A17" w:rsidRDefault="00957A17" w:rsidP="00780ADA">
      <w:r>
        <w:t>Similarly, we can first discuss priority for other functionalities. For instance, in case of collision of SSB based RLM and CSI-RS based BFD</w:t>
      </w:r>
      <w:r w:rsidR="005A158E">
        <w:t xml:space="preserve"> and somehow UE cannot receive both of them</w:t>
      </w:r>
      <w:r w:rsidR="000E540E">
        <w:t>, due to e.g. not QCLed (or not explicitly indicated as QCLed) in FR2</w:t>
      </w:r>
      <w:r>
        <w:t>, which one shall be prioritized?</w:t>
      </w:r>
    </w:p>
    <w:p w14:paraId="4619662E" w14:textId="1C2B6873" w:rsidR="0002689B" w:rsidRDefault="00704ACC" w:rsidP="00704ACC">
      <w:r>
        <w:t xml:space="preserve">There could be several options, e.g. follow the example in current specification. Like SSB based LS and SSB based RLM, the colliding RS could be treated with different </w:t>
      </w:r>
      <w:r w:rsidR="000E540E">
        <w:t>priorities, i.e. 2/3 for L3 measurement and 1/3 for RLM</w:t>
      </w:r>
      <w:r>
        <w:t xml:space="preserve">. </w:t>
      </w:r>
    </w:p>
    <w:p w14:paraId="18756E7D" w14:textId="75C9A224" w:rsidR="00704ACC" w:rsidRDefault="00704ACC" w:rsidP="00704ACC">
      <w:r>
        <w:t xml:space="preserve">Alternatively, UE can simply drop one of them, similar with the scenario of SSB L3 colliding with CSI-RS </w:t>
      </w:r>
      <w:r w:rsidR="000E540E">
        <w:t xml:space="preserve">for CQI </w:t>
      </w:r>
      <w:r>
        <w:t xml:space="preserve">with different SCS, where UE will only perform L3 measurement while drop CSI-RS according to current specification. </w:t>
      </w:r>
      <w:r w:rsidR="0002689B">
        <w:t>This option is not preferred since this may limit the network freedom when configuring RRM procedure and it can also be avoided by network configuration.</w:t>
      </w:r>
    </w:p>
    <w:p w14:paraId="26F38170" w14:textId="77777777" w:rsidR="006F39D0" w:rsidRDefault="0002689B" w:rsidP="00704ACC">
      <w:r>
        <w:t>Another way is to give the control to network, e.g. network can decide the priority by taking into account various factors in real deployment by changing the ratio of resources for each functionality. The benefit is the network can have more freedom when configuring RRM procedure.</w:t>
      </w:r>
    </w:p>
    <w:p w14:paraId="20A5EC67" w14:textId="023305AD" w:rsidR="0002689B" w:rsidRDefault="0002689B" w:rsidP="006F39D0">
      <w:pPr>
        <w:pStyle w:val="ListParagraph"/>
        <w:numPr>
          <w:ilvl w:val="0"/>
          <w:numId w:val="12"/>
        </w:numPr>
      </w:pPr>
      <w:r>
        <w:t xml:space="preserve"> </w:t>
      </w:r>
      <w:r w:rsidR="006F39D0">
        <w:t>RAN4 shall discuss if there is a need to discuss the priority for different RS</w:t>
      </w:r>
    </w:p>
    <w:p w14:paraId="7A6D701F" w14:textId="16075288" w:rsidR="006F39D0" w:rsidRPr="00E12C8A" w:rsidRDefault="00C43C2B" w:rsidP="006F39D0">
      <w:r>
        <w:t>A simple example is the collision of SSB for RLM and CSI-RS for RLM with different SCS. It is not so obvious which one is more important.</w:t>
      </w:r>
    </w:p>
    <w:p w14:paraId="3D35F9A3" w14:textId="358D7864" w:rsidR="00A33802" w:rsidRPr="0097242B" w:rsidRDefault="00C43C2B" w:rsidP="00C43C2B">
      <w:pPr>
        <w:pStyle w:val="Caption"/>
        <w:rPr>
          <w:sz w:val="20"/>
        </w:rPr>
      </w:pPr>
      <w:bookmarkStart w:id="5" w:name="_Ref536622872"/>
      <w:r w:rsidRPr="0097242B">
        <w:rPr>
          <w:sz w:val="20"/>
        </w:rPr>
        <w:t xml:space="preserve">Proposal </w:t>
      </w:r>
      <w:r w:rsidRPr="0097242B">
        <w:rPr>
          <w:sz w:val="20"/>
        </w:rPr>
        <w:fldChar w:fldCharType="begin"/>
      </w:r>
      <w:r w:rsidRPr="0097242B">
        <w:rPr>
          <w:sz w:val="20"/>
        </w:rPr>
        <w:instrText xml:space="preserve"> SEQ Proposal \* ARABIC </w:instrText>
      </w:r>
      <w:r w:rsidRPr="0097242B">
        <w:rPr>
          <w:sz w:val="20"/>
        </w:rPr>
        <w:fldChar w:fldCharType="separate"/>
      </w:r>
      <w:r w:rsidR="005A158E">
        <w:rPr>
          <w:noProof/>
          <w:sz w:val="20"/>
        </w:rPr>
        <w:t>3</w:t>
      </w:r>
      <w:r w:rsidRPr="0097242B">
        <w:rPr>
          <w:sz w:val="20"/>
        </w:rPr>
        <w:fldChar w:fldCharType="end"/>
      </w:r>
      <w:r w:rsidRPr="0097242B">
        <w:rPr>
          <w:sz w:val="20"/>
        </w:rPr>
        <w:t>: to address the colliding downlink reception, RAN4 shall discuss:</w:t>
      </w:r>
      <w:bookmarkEnd w:id="5"/>
    </w:p>
    <w:p w14:paraId="0F5063C1" w14:textId="7AFED833" w:rsidR="00C43C2B" w:rsidRPr="00E34588" w:rsidRDefault="0097242B" w:rsidP="0097242B">
      <w:pPr>
        <w:pStyle w:val="ListParagraph"/>
        <w:numPr>
          <w:ilvl w:val="0"/>
          <w:numId w:val="15"/>
        </w:numPr>
        <w:rPr>
          <w:rFonts w:ascii="Times New Roman" w:hAnsi="Times New Roman"/>
          <w:b/>
          <w:sz w:val="20"/>
          <w:szCs w:val="20"/>
        </w:rPr>
      </w:pPr>
      <w:r w:rsidRPr="00E34588">
        <w:rPr>
          <w:rFonts w:ascii="Times New Roman" w:hAnsi="Times New Roman"/>
          <w:b/>
          <w:sz w:val="20"/>
          <w:szCs w:val="20"/>
        </w:rPr>
        <w:t>the priority of different functionality</w:t>
      </w:r>
    </w:p>
    <w:p w14:paraId="608ACD1B" w14:textId="3CFD7103" w:rsidR="0097242B" w:rsidRPr="00E34588" w:rsidRDefault="0097242B" w:rsidP="0097242B">
      <w:pPr>
        <w:pStyle w:val="ListParagraph"/>
        <w:numPr>
          <w:ilvl w:val="0"/>
          <w:numId w:val="15"/>
        </w:numPr>
        <w:rPr>
          <w:rFonts w:ascii="Times New Roman" w:hAnsi="Times New Roman"/>
          <w:b/>
          <w:sz w:val="20"/>
          <w:szCs w:val="20"/>
        </w:rPr>
      </w:pPr>
      <w:r w:rsidRPr="00E34588">
        <w:rPr>
          <w:rFonts w:ascii="Times New Roman" w:hAnsi="Times New Roman"/>
          <w:b/>
          <w:sz w:val="20"/>
          <w:szCs w:val="20"/>
        </w:rPr>
        <w:t>if there is a need to discuss the priority for different RS</w:t>
      </w:r>
    </w:p>
    <w:p w14:paraId="251D2415" w14:textId="490AF78F" w:rsidR="00DF77F3" w:rsidRDefault="00DF77F3" w:rsidP="00DF77F3">
      <w:pPr>
        <w:rPr>
          <w:b/>
        </w:rPr>
      </w:pPr>
    </w:p>
    <w:p w14:paraId="427727A6" w14:textId="02A6FBFE" w:rsidR="00D05F59" w:rsidRPr="00A137D5" w:rsidRDefault="00004361" w:rsidP="00782D8F">
      <w:pPr>
        <w:pStyle w:val="Heading1"/>
        <w:ind w:left="567" w:hanging="567"/>
        <w:rPr>
          <w:sz w:val="32"/>
        </w:rPr>
      </w:pPr>
      <w:r w:rsidRPr="00A137D5">
        <w:rPr>
          <w:sz w:val="32"/>
        </w:rPr>
        <w:t>Conclusion</w:t>
      </w:r>
    </w:p>
    <w:p w14:paraId="687E7B98" w14:textId="64818B3D" w:rsidR="004F384F" w:rsidRDefault="006D474C" w:rsidP="00902C2C">
      <w:pPr>
        <w:rPr>
          <w:rFonts w:eastAsiaTheme="minorEastAsia"/>
          <w:lang w:val="en-US" w:eastAsia="zh-CN"/>
        </w:rPr>
      </w:pPr>
      <w:r w:rsidRPr="006D474C">
        <w:rPr>
          <w:rFonts w:eastAsia="MS Mincho"/>
          <w:lang w:val="en-US"/>
        </w:rPr>
        <w:t>In this contribution</w:t>
      </w:r>
      <w:r>
        <w:rPr>
          <w:rFonts w:eastAsiaTheme="minorEastAsia" w:hint="eastAsia"/>
          <w:lang w:val="en-US" w:eastAsia="zh-CN"/>
        </w:rPr>
        <w:t>,</w:t>
      </w:r>
      <w:r>
        <w:rPr>
          <w:rFonts w:eastAsiaTheme="minorEastAsia"/>
          <w:lang w:val="en-US" w:eastAsia="zh-CN"/>
        </w:rPr>
        <w:t xml:space="preserve"> we discuss the UE behavior on colliding downlink reception based on RAN1 LS. After discussion the following observations and proposals are made:</w:t>
      </w:r>
    </w:p>
    <w:p w14:paraId="5A94C8B7" w14:textId="1F1D4BCC" w:rsidR="006D474C" w:rsidRDefault="00A96779" w:rsidP="00902C2C">
      <w:pPr>
        <w:rPr>
          <w:rFonts w:eastAsiaTheme="minorEastAsia"/>
          <w:b/>
          <w:lang w:val="en-US" w:eastAsia="zh-CN"/>
        </w:rPr>
      </w:pPr>
      <w:r w:rsidRPr="00A96779">
        <w:rPr>
          <w:rFonts w:eastAsiaTheme="minorEastAsia"/>
          <w:lang w:val="en-US" w:eastAsia="zh-CN"/>
        </w:rPr>
        <w:fldChar w:fldCharType="begin"/>
      </w:r>
      <w:r w:rsidRPr="00A96779">
        <w:rPr>
          <w:rFonts w:eastAsiaTheme="minorEastAsia"/>
          <w:lang w:val="en-US" w:eastAsia="zh-CN"/>
        </w:rPr>
        <w:instrText xml:space="preserve"> REF _Ref5003960 \h </w:instrText>
      </w:r>
      <w:r w:rsidRPr="00A96779">
        <w:rPr>
          <w:rFonts w:eastAsiaTheme="minorEastAsia"/>
          <w:lang w:val="en-US" w:eastAsia="zh-CN"/>
        </w:rPr>
      </w:r>
      <w:r>
        <w:rPr>
          <w:rFonts w:eastAsiaTheme="minorEastAsia"/>
          <w:lang w:val="en-US" w:eastAsia="zh-CN"/>
        </w:rPr>
        <w:instrText xml:space="preserve"> \* MERGEFORMAT </w:instrText>
      </w:r>
      <w:r w:rsidRPr="00A96779">
        <w:rPr>
          <w:rFonts w:eastAsiaTheme="minorEastAsia"/>
          <w:lang w:val="en-US" w:eastAsia="zh-CN"/>
        </w:rPr>
        <w:fldChar w:fldCharType="separate"/>
      </w:r>
      <w:r w:rsidRPr="00A96779">
        <w:rPr>
          <w:rFonts w:eastAsiaTheme="minorEastAsia"/>
          <w:b/>
          <w:lang w:val="en-US" w:eastAsia="zh-CN"/>
        </w:rPr>
        <w:t>Proposal</w:t>
      </w:r>
      <w:r w:rsidRPr="00A96779">
        <w:t xml:space="preserve"> </w:t>
      </w:r>
      <w:r w:rsidRPr="00A96779">
        <w:rPr>
          <w:rFonts w:eastAsiaTheme="minorEastAsia"/>
          <w:b/>
          <w:lang w:val="en-US" w:eastAsia="zh-CN"/>
        </w:rPr>
        <w:t>1:</w:t>
      </w:r>
      <w:r w:rsidRPr="00A96779">
        <w:rPr>
          <w:rFonts w:eastAsiaTheme="minorEastAsia"/>
          <w:lang w:val="en-US" w:eastAsia="zh-CN"/>
        </w:rPr>
        <w:fldChar w:fldCharType="end"/>
      </w:r>
      <w:r>
        <w:rPr>
          <w:rFonts w:eastAsiaTheme="minorEastAsia"/>
          <w:b/>
          <w:lang w:val="en-US" w:eastAsia="zh-CN"/>
        </w:rPr>
        <w:t xml:space="preserve"> response RAN1 LS with </w:t>
      </w:r>
    </w:p>
    <w:p w14:paraId="775298AA" w14:textId="77777777" w:rsidR="00A96779" w:rsidRPr="009C69BA" w:rsidRDefault="00A96779" w:rsidP="00A96779">
      <w:pPr>
        <w:ind w:left="284"/>
        <w:rPr>
          <w:rFonts w:eastAsia="Batang"/>
          <w:b/>
          <w:u w:val="single"/>
        </w:rPr>
      </w:pPr>
      <w:r w:rsidRPr="009C69BA">
        <w:rPr>
          <w:rFonts w:eastAsia="Batang"/>
          <w:b/>
          <w:u w:val="single"/>
        </w:rPr>
        <w:lastRenderedPageBreak/>
        <w:t>Case 1 &amp; 4</w:t>
      </w:r>
    </w:p>
    <w:p w14:paraId="36B7AFDD" w14:textId="77777777" w:rsidR="00A96779" w:rsidRPr="009C69BA" w:rsidRDefault="00A96779" w:rsidP="00A96779">
      <w:pPr>
        <w:pStyle w:val="ListParagraph"/>
        <w:widowControl w:val="0"/>
        <w:numPr>
          <w:ilvl w:val="1"/>
          <w:numId w:val="18"/>
        </w:numPr>
        <w:autoSpaceDE w:val="0"/>
        <w:autoSpaceDN w:val="0"/>
        <w:spacing w:before="0" w:after="120" w:line="259" w:lineRule="auto"/>
        <w:ind w:left="1202" w:hanging="403"/>
        <w:jc w:val="both"/>
        <w:rPr>
          <w:rFonts w:ascii="Times New Roman" w:eastAsia="Batang" w:hAnsi="Times New Roman"/>
          <w:sz w:val="20"/>
          <w:szCs w:val="20"/>
        </w:rPr>
      </w:pPr>
      <w:r w:rsidRPr="009C69BA">
        <w:rPr>
          <w:rFonts w:ascii="Times New Roman" w:eastAsia="Batang" w:hAnsi="Times New Roman"/>
          <w:sz w:val="20"/>
          <w:szCs w:val="20"/>
        </w:rPr>
        <w:t xml:space="preserve">If the RS in group </w:t>
      </w:r>
      <w:r>
        <w:rPr>
          <w:rFonts w:ascii="Times New Roman" w:eastAsia="Batang" w:hAnsi="Times New Roman"/>
          <w:sz w:val="20"/>
          <w:szCs w:val="20"/>
        </w:rPr>
        <w:t>2</w:t>
      </w:r>
      <w:r w:rsidRPr="009C69BA">
        <w:rPr>
          <w:rFonts w:ascii="Times New Roman" w:eastAsia="Batang" w:hAnsi="Times New Roman"/>
          <w:sz w:val="20"/>
          <w:szCs w:val="20"/>
        </w:rPr>
        <w:t xml:space="preserve"> is QCL-Type D with RS in group </w:t>
      </w:r>
      <w:r>
        <w:rPr>
          <w:rFonts w:ascii="Times New Roman" w:eastAsia="Batang" w:hAnsi="Times New Roman"/>
          <w:sz w:val="20"/>
          <w:szCs w:val="20"/>
        </w:rPr>
        <w:t>1</w:t>
      </w:r>
      <w:r w:rsidRPr="009C69BA">
        <w:rPr>
          <w:rFonts w:ascii="Times New Roman" w:eastAsia="Batang" w:hAnsi="Times New Roman"/>
          <w:sz w:val="20"/>
          <w:szCs w:val="20"/>
        </w:rPr>
        <w:t xml:space="preserve"> and the QCL association is known to UE, UE </w:t>
      </w:r>
      <w:r>
        <w:rPr>
          <w:rFonts w:ascii="Times New Roman" w:eastAsia="Batang" w:hAnsi="Times New Roman"/>
          <w:sz w:val="20"/>
          <w:szCs w:val="20"/>
        </w:rPr>
        <w:t>can</w:t>
      </w:r>
      <w:r w:rsidRPr="009C69BA">
        <w:rPr>
          <w:rFonts w:ascii="Times New Roman" w:eastAsia="Batang" w:hAnsi="Times New Roman"/>
          <w:sz w:val="20"/>
          <w:szCs w:val="20"/>
        </w:rPr>
        <w:t xml:space="preserve"> receive both RS in group 1 and group 2 in the same OFDM symbol where only UE is not expected to sweep its Rx beam in FR2. Otherwise, UE cannot receive both RS in group1 and group 2 simultaneously. The conditions that UE is expected to sweep its Rx beam are listed as follows:</w:t>
      </w:r>
    </w:p>
    <w:p w14:paraId="3FE27FBC" w14:textId="77777777" w:rsidR="00A96779" w:rsidRDefault="00A96779" w:rsidP="00A96779">
      <w:pPr>
        <w:pStyle w:val="ListParagraph"/>
        <w:widowControl w:val="0"/>
        <w:numPr>
          <w:ilvl w:val="2"/>
          <w:numId w:val="18"/>
        </w:numPr>
        <w:autoSpaceDE w:val="0"/>
        <w:autoSpaceDN w:val="0"/>
        <w:spacing w:before="0" w:after="120" w:line="259" w:lineRule="auto"/>
        <w:jc w:val="both"/>
        <w:rPr>
          <w:rFonts w:ascii="Times New Roman" w:eastAsia="Batang" w:hAnsi="Times New Roman"/>
          <w:sz w:val="20"/>
          <w:szCs w:val="20"/>
        </w:rPr>
      </w:pPr>
      <w:r w:rsidRPr="009C69BA">
        <w:rPr>
          <w:rFonts w:ascii="Times New Roman" w:eastAsia="Batang" w:hAnsi="Times New Roman"/>
          <w:sz w:val="20"/>
          <w:szCs w:val="20"/>
        </w:rPr>
        <w:t xml:space="preserve">L3 SSB-based measurement </w:t>
      </w:r>
    </w:p>
    <w:p w14:paraId="6F4B2FF4" w14:textId="77777777" w:rsidR="00A96779" w:rsidRPr="009C69BA" w:rsidRDefault="00A96779" w:rsidP="00A96779">
      <w:pPr>
        <w:pStyle w:val="ListParagraph"/>
        <w:widowControl w:val="0"/>
        <w:numPr>
          <w:ilvl w:val="2"/>
          <w:numId w:val="18"/>
        </w:numPr>
        <w:autoSpaceDE w:val="0"/>
        <w:autoSpaceDN w:val="0"/>
        <w:spacing w:before="0" w:after="120" w:line="259" w:lineRule="auto"/>
        <w:jc w:val="both"/>
        <w:rPr>
          <w:rFonts w:ascii="Times New Roman" w:eastAsia="Batang" w:hAnsi="Times New Roman"/>
          <w:sz w:val="20"/>
          <w:szCs w:val="20"/>
        </w:rPr>
      </w:pPr>
      <w:r>
        <w:rPr>
          <w:rFonts w:ascii="Times New Roman" w:eastAsia="Batang" w:hAnsi="Times New Roman"/>
          <w:sz w:val="20"/>
          <w:szCs w:val="20"/>
        </w:rPr>
        <w:t>L1 SSB-based measurement</w:t>
      </w:r>
    </w:p>
    <w:p w14:paraId="327B899F" w14:textId="77777777" w:rsidR="00A96779" w:rsidRPr="009C69BA" w:rsidRDefault="00A96779" w:rsidP="00A96779">
      <w:pPr>
        <w:pStyle w:val="ListParagraph"/>
        <w:widowControl w:val="0"/>
        <w:numPr>
          <w:ilvl w:val="2"/>
          <w:numId w:val="18"/>
        </w:numPr>
        <w:autoSpaceDE w:val="0"/>
        <w:autoSpaceDN w:val="0"/>
        <w:spacing w:before="0" w:after="120" w:line="259" w:lineRule="auto"/>
        <w:jc w:val="both"/>
        <w:rPr>
          <w:rFonts w:ascii="Times New Roman" w:eastAsia="Batang" w:hAnsi="Times New Roman"/>
          <w:sz w:val="20"/>
          <w:szCs w:val="20"/>
        </w:rPr>
      </w:pPr>
      <w:r w:rsidRPr="009C69BA">
        <w:rPr>
          <w:rFonts w:ascii="Times New Roman" w:eastAsia="Batang" w:hAnsi="Times New Roman"/>
          <w:sz w:val="20"/>
          <w:szCs w:val="20"/>
        </w:rPr>
        <w:t>RLM/BFD/CBD</w:t>
      </w:r>
      <w:r>
        <w:rPr>
          <w:rFonts w:ascii="Times New Roman" w:eastAsia="Batang" w:hAnsi="Times New Roman"/>
          <w:sz w:val="20"/>
          <w:szCs w:val="20"/>
        </w:rPr>
        <w:t>/CSI-RS based L1-RSRP measurement</w:t>
      </w:r>
      <w:r w:rsidRPr="009C69BA">
        <w:rPr>
          <w:rFonts w:ascii="Times New Roman" w:eastAsia="Batang" w:hAnsi="Times New Roman"/>
          <w:sz w:val="20"/>
          <w:szCs w:val="20"/>
        </w:rPr>
        <w:t xml:space="preserve"> </w:t>
      </w:r>
      <w:r w:rsidRPr="009C69BA">
        <w:rPr>
          <w:rFonts w:ascii="Times New Roman" w:eastAsia="SimSun" w:hAnsi="Times New Roman"/>
          <w:sz w:val="20"/>
          <w:szCs w:val="20"/>
          <w:lang w:eastAsia="zh-CN"/>
        </w:rPr>
        <w:t xml:space="preserve">under certain conditions specified as the condition for </w:t>
      </w:r>
      <w:r w:rsidRPr="009C69BA">
        <w:rPr>
          <w:rFonts w:ascii="Times New Roman" w:eastAsia="Batang" w:hAnsi="Times New Roman"/>
          <w:sz w:val="20"/>
          <w:szCs w:val="20"/>
        </w:rPr>
        <w:t>N&gt;1</w:t>
      </w:r>
      <w:r w:rsidRPr="009C69BA">
        <w:rPr>
          <w:rFonts w:ascii="Times New Roman" w:eastAsia="SimSun" w:hAnsi="Times New Roman"/>
          <w:sz w:val="20"/>
          <w:szCs w:val="20"/>
          <w:lang w:eastAsia="zh-CN"/>
        </w:rPr>
        <w:t>, which</w:t>
      </w:r>
      <w:r w:rsidRPr="009C69BA">
        <w:rPr>
          <w:rFonts w:ascii="Times New Roman" w:eastAsia="Batang" w:hAnsi="Times New Roman"/>
          <w:sz w:val="20"/>
          <w:szCs w:val="20"/>
        </w:rPr>
        <w:t xml:space="preserve"> can be referred in Section 8.1/8.5</w:t>
      </w:r>
      <w:r>
        <w:rPr>
          <w:rFonts w:ascii="Times New Roman" w:eastAsia="Batang" w:hAnsi="Times New Roman"/>
          <w:sz w:val="20"/>
          <w:szCs w:val="20"/>
        </w:rPr>
        <w:t>/9.5</w:t>
      </w:r>
      <w:r w:rsidRPr="009C69BA">
        <w:rPr>
          <w:rFonts w:ascii="Times New Roman" w:eastAsia="Batang" w:hAnsi="Times New Roman"/>
          <w:sz w:val="20"/>
          <w:szCs w:val="20"/>
        </w:rPr>
        <w:t xml:space="preserve"> of TS38.133</w:t>
      </w:r>
    </w:p>
    <w:p w14:paraId="72C4C39A" w14:textId="77777777" w:rsidR="00A96779" w:rsidRPr="003072E0" w:rsidRDefault="00A96779" w:rsidP="00A96779">
      <w:pPr>
        <w:ind w:left="284"/>
        <w:rPr>
          <w:rFonts w:eastAsia="Batang"/>
          <w:b/>
          <w:u w:val="single"/>
        </w:rPr>
      </w:pPr>
      <w:r w:rsidRPr="003072E0">
        <w:rPr>
          <w:rFonts w:eastAsia="Batang"/>
          <w:b/>
          <w:u w:val="single"/>
        </w:rPr>
        <w:t>Case 2 &amp; 3</w:t>
      </w:r>
    </w:p>
    <w:p w14:paraId="0190F1BF" w14:textId="77777777" w:rsidR="00A96779" w:rsidRDefault="00A96779" w:rsidP="00A96779">
      <w:pPr>
        <w:pStyle w:val="ListParagraph"/>
        <w:widowControl w:val="0"/>
        <w:numPr>
          <w:ilvl w:val="1"/>
          <w:numId w:val="18"/>
        </w:numPr>
        <w:autoSpaceDE w:val="0"/>
        <w:autoSpaceDN w:val="0"/>
        <w:spacing w:before="0" w:after="60" w:line="259" w:lineRule="auto"/>
        <w:jc w:val="both"/>
        <w:rPr>
          <w:rFonts w:ascii="Times New Roman" w:hAnsi="Times New Roman"/>
          <w:sz w:val="20"/>
          <w:szCs w:val="20"/>
        </w:rPr>
      </w:pPr>
      <w:r w:rsidRPr="003072E0">
        <w:rPr>
          <w:rFonts w:ascii="Times New Roman" w:hAnsi="Times New Roman"/>
          <w:sz w:val="20"/>
          <w:szCs w:val="20"/>
        </w:rPr>
        <w:t xml:space="preserve">UE </w:t>
      </w:r>
      <w:r>
        <w:rPr>
          <w:rFonts w:ascii="Times New Roman" w:hAnsi="Times New Roman"/>
          <w:sz w:val="20"/>
          <w:szCs w:val="20"/>
        </w:rPr>
        <w:t>can</w:t>
      </w:r>
      <w:r w:rsidRPr="003072E0">
        <w:rPr>
          <w:rFonts w:ascii="Times New Roman" w:hAnsi="Times New Roman"/>
          <w:sz w:val="20"/>
          <w:szCs w:val="20"/>
        </w:rPr>
        <w:t xml:space="preserve"> receive a PDCCH/PDSCH that is overlapping with one or more symbols configured with CSI-RS resource(</w:t>
      </w:r>
      <w:r>
        <w:rPr>
          <w:rFonts w:ascii="Times New Roman" w:hAnsi="Times New Roman"/>
          <w:sz w:val="20"/>
          <w:szCs w:val="20"/>
        </w:rPr>
        <w:t>s) with repetition set to “OFF”, provided:</w:t>
      </w:r>
    </w:p>
    <w:p w14:paraId="3096D72C" w14:textId="77777777" w:rsidR="00A96779" w:rsidRDefault="00A96779" w:rsidP="00A96779">
      <w:pPr>
        <w:pStyle w:val="ListParagraph"/>
        <w:widowControl w:val="0"/>
        <w:numPr>
          <w:ilvl w:val="2"/>
          <w:numId w:val="18"/>
        </w:numPr>
        <w:autoSpaceDE w:val="0"/>
        <w:autoSpaceDN w:val="0"/>
        <w:spacing w:before="0" w:after="60" w:line="259" w:lineRule="auto"/>
        <w:jc w:val="both"/>
        <w:rPr>
          <w:rFonts w:ascii="Times New Roman" w:hAnsi="Times New Roman"/>
          <w:sz w:val="20"/>
          <w:szCs w:val="20"/>
        </w:rPr>
      </w:pPr>
      <w:r w:rsidRPr="003072E0">
        <w:rPr>
          <w:rFonts w:ascii="Times New Roman" w:hAnsi="Times New Roman"/>
          <w:sz w:val="20"/>
          <w:szCs w:val="20"/>
        </w:rPr>
        <w:t>the TCI of the PDCCH/PDSCH includes at least one of the CSI-RS resource IDs of the CSI-RS resource set and QCL-Type D of the CSI-RS is configured</w:t>
      </w:r>
      <w:r>
        <w:rPr>
          <w:rFonts w:ascii="Times New Roman" w:hAnsi="Times New Roman"/>
          <w:sz w:val="20"/>
          <w:szCs w:val="20"/>
        </w:rPr>
        <w:t>, and</w:t>
      </w:r>
    </w:p>
    <w:p w14:paraId="25C981F6" w14:textId="77777777" w:rsidR="00A96779" w:rsidRDefault="00A96779" w:rsidP="00A96779">
      <w:pPr>
        <w:pStyle w:val="ListParagraph"/>
        <w:widowControl w:val="0"/>
        <w:numPr>
          <w:ilvl w:val="2"/>
          <w:numId w:val="18"/>
        </w:numPr>
        <w:autoSpaceDE w:val="0"/>
        <w:autoSpaceDN w:val="0"/>
        <w:spacing w:before="0" w:after="60" w:line="259" w:lineRule="auto"/>
        <w:jc w:val="both"/>
        <w:rPr>
          <w:rFonts w:ascii="Times New Roman" w:hAnsi="Times New Roman"/>
          <w:sz w:val="20"/>
          <w:szCs w:val="20"/>
        </w:rPr>
      </w:pPr>
      <w:r w:rsidRPr="009C69BA">
        <w:rPr>
          <w:rFonts w:ascii="Times New Roman" w:eastAsia="Batang" w:hAnsi="Times New Roman"/>
          <w:sz w:val="20"/>
          <w:szCs w:val="20"/>
        </w:rPr>
        <w:t>UE is not expected to sweep its Rx beam in FR2</w:t>
      </w:r>
      <w:r>
        <w:rPr>
          <w:rFonts w:ascii="Times New Roman" w:eastAsia="Batang" w:hAnsi="Times New Roman"/>
          <w:sz w:val="20"/>
          <w:szCs w:val="20"/>
        </w:rPr>
        <w:t xml:space="preserve">. </w:t>
      </w:r>
      <w:r w:rsidRPr="009C69BA">
        <w:rPr>
          <w:rFonts w:ascii="Times New Roman" w:eastAsia="Batang" w:hAnsi="Times New Roman"/>
          <w:sz w:val="20"/>
          <w:szCs w:val="20"/>
        </w:rPr>
        <w:t>The conditions that UE is expected to sweep its Rx beam</w:t>
      </w:r>
      <w:r>
        <w:rPr>
          <w:rFonts w:ascii="Times New Roman" w:eastAsia="Batang" w:hAnsi="Times New Roman"/>
          <w:sz w:val="20"/>
          <w:szCs w:val="20"/>
        </w:rPr>
        <w:t xml:space="preserve"> for CSI-RS based L1-RSRP measurement is specified in section 9.5.4.2 of TS38.133.</w:t>
      </w:r>
    </w:p>
    <w:p w14:paraId="1915E082" w14:textId="77777777" w:rsidR="00A96779" w:rsidRDefault="00A96779" w:rsidP="00902C2C">
      <w:pPr>
        <w:rPr>
          <w:rFonts w:eastAsiaTheme="minorEastAsia"/>
          <w:b/>
          <w:lang w:val="en-US" w:eastAsia="zh-CN"/>
        </w:rPr>
      </w:pPr>
    </w:p>
    <w:p w14:paraId="32F973F7" w14:textId="1C6FEA3D" w:rsidR="00A96779" w:rsidRPr="00A96779" w:rsidRDefault="00A96779" w:rsidP="00902C2C">
      <w:pPr>
        <w:rPr>
          <w:rFonts w:eastAsiaTheme="minorEastAsia"/>
          <w:b/>
          <w:lang w:val="en-US" w:eastAsia="zh-CN"/>
        </w:rPr>
      </w:pPr>
      <w:r w:rsidRPr="00A96779">
        <w:rPr>
          <w:rFonts w:eastAsiaTheme="minorEastAsia"/>
          <w:b/>
          <w:lang w:val="en-US" w:eastAsia="zh-CN"/>
        </w:rPr>
        <w:fldChar w:fldCharType="begin"/>
      </w:r>
      <w:r w:rsidRPr="00A96779">
        <w:rPr>
          <w:rFonts w:eastAsiaTheme="minorEastAsia"/>
          <w:b/>
          <w:lang w:val="en-US" w:eastAsia="zh-CN"/>
        </w:rPr>
        <w:instrText xml:space="preserve"> REF _Ref536622846 \h </w:instrText>
      </w:r>
      <w:r w:rsidRPr="00A96779">
        <w:rPr>
          <w:rFonts w:eastAsiaTheme="minorEastAsia"/>
          <w:b/>
          <w:lang w:val="en-US" w:eastAsia="zh-CN"/>
        </w:rPr>
      </w:r>
      <w:r w:rsidRPr="00A96779">
        <w:rPr>
          <w:rFonts w:eastAsiaTheme="minorEastAsia"/>
          <w:b/>
          <w:lang w:val="en-US" w:eastAsia="zh-CN"/>
        </w:rPr>
        <w:instrText xml:space="preserve"> \* MERGEFORMAT </w:instrText>
      </w:r>
      <w:r w:rsidRPr="00A96779">
        <w:rPr>
          <w:rFonts w:eastAsiaTheme="minorEastAsia"/>
          <w:b/>
          <w:lang w:val="en-US" w:eastAsia="zh-CN"/>
        </w:rPr>
        <w:fldChar w:fldCharType="separate"/>
      </w:r>
      <w:r w:rsidRPr="00A96779">
        <w:rPr>
          <w:b/>
        </w:rPr>
        <w:t xml:space="preserve">Observation </w:t>
      </w:r>
      <w:r w:rsidRPr="00A96779">
        <w:rPr>
          <w:b/>
          <w:noProof/>
        </w:rPr>
        <w:t>1</w:t>
      </w:r>
      <w:r w:rsidRPr="00A96779">
        <w:rPr>
          <w:b/>
        </w:rPr>
        <w:t>: without further clarification, UE needs to meet RRM requirements for both procedure in case of colliding downlink reception of group 1 and group 2, which is not realistic in some scenario.</w:t>
      </w:r>
      <w:r w:rsidRPr="00A96779">
        <w:rPr>
          <w:rFonts w:eastAsiaTheme="minorEastAsia"/>
          <w:b/>
          <w:lang w:val="en-US" w:eastAsia="zh-CN"/>
        </w:rPr>
        <w:fldChar w:fldCharType="end"/>
      </w:r>
    </w:p>
    <w:p w14:paraId="176D7F6E" w14:textId="0C79DF2F" w:rsidR="00A96779" w:rsidRPr="00A96779" w:rsidRDefault="00A96779" w:rsidP="00902C2C">
      <w:pPr>
        <w:rPr>
          <w:rFonts w:eastAsiaTheme="minorEastAsia"/>
          <w:b/>
          <w:lang w:val="en-US" w:eastAsia="zh-CN"/>
        </w:rPr>
      </w:pPr>
      <w:r w:rsidRPr="00A96779">
        <w:rPr>
          <w:rFonts w:eastAsiaTheme="minorEastAsia"/>
          <w:b/>
          <w:lang w:val="en-US" w:eastAsia="zh-CN"/>
        </w:rPr>
        <w:fldChar w:fldCharType="begin"/>
      </w:r>
      <w:r w:rsidRPr="00A96779">
        <w:rPr>
          <w:rFonts w:eastAsiaTheme="minorEastAsia"/>
          <w:b/>
          <w:lang w:val="en-US" w:eastAsia="zh-CN"/>
        </w:rPr>
        <w:instrText xml:space="preserve"> REF _Ref536622863 \h </w:instrText>
      </w:r>
      <w:r w:rsidRPr="00A96779">
        <w:rPr>
          <w:rFonts w:eastAsiaTheme="minorEastAsia"/>
          <w:b/>
          <w:lang w:val="en-US" w:eastAsia="zh-CN"/>
        </w:rPr>
      </w:r>
      <w:r w:rsidRPr="00A96779">
        <w:rPr>
          <w:rFonts w:eastAsiaTheme="minorEastAsia"/>
          <w:b/>
          <w:lang w:val="en-US" w:eastAsia="zh-CN"/>
        </w:rPr>
        <w:instrText xml:space="preserve"> \* MERGEFORMAT </w:instrText>
      </w:r>
      <w:r w:rsidRPr="00A96779">
        <w:rPr>
          <w:rFonts w:eastAsiaTheme="minorEastAsia"/>
          <w:b/>
          <w:lang w:val="en-US" w:eastAsia="zh-CN"/>
        </w:rPr>
        <w:fldChar w:fldCharType="separate"/>
      </w:r>
      <w:r w:rsidRPr="00A96779">
        <w:rPr>
          <w:b/>
        </w:rPr>
        <w:t xml:space="preserve">Proposal </w:t>
      </w:r>
      <w:r w:rsidRPr="00A96779">
        <w:rPr>
          <w:b/>
          <w:noProof/>
        </w:rPr>
        <w:t>2</w:t>
      </w:r>
      <w:r w:rsidRPr="00A96779">
        <w:rPr>
          <w:b/>
        </w:rPr>
        <w:t>: some clarification is needed in Release 15 to address the colliding downlink reception issue.</w:t>
      </w:r>
      <w:r w:rsidRPr="00A96779">
        <w:rPr>
          <w:rFonts w:eastAsiaTheme="minorEastAsia"/>
          <w:b/>
          <w:lang w:val="en-US" w:eastAsia="zh-CN"/>
        </w:rPr>
        <w:fldChar w:fldCharType="end"/>
      </w:r>
    </w:p>
    <w:p w14:paraId="150EC10F" w14:textId="3A73CA51" w:rsidR="00A96779" w:rsidRDefault="00A96779" w:rsidP="00902C2C">
      <w:pPr>
        <w:rPr>
          <w:rFonts w:eastAsiaTheme="minorEastAsia"/>
          <w:b/>
          <w:lang w:val="en-US" w:eastAsia="zh-CN"/>
        </w:rPr>
      </w:pPr>
      <w:r w:rsidRPr="00A96779">
        <w:rPr>
          <w:rFonts w:eastAsiaTheme="minorEastAsia"/>
          <w:b/>
          <w:lang w:val="en-US" w:eastAsia="zh-CN"/>
        </w:rPr>
        <w:fldChar w:fldCharType="begin"/>
      </w:r>
      <w:r w:rsidRPr="00A96779">
        <w:rPr>
          <w:rFonts w:eastAsiaTheme="minorEastAsia"/>
          <w:b/>
          <w:lang w:val="en-US" w:eastAsia="zh-CN"/>
        </w:rPr>
        <w:instrText xml:space="preserve"> REF _Ref536622872 \h </w:instrText>
      </w:r>
      <w:r w:rsidRPr="00A96779">
        <w:rPr>
          <w:rFonts w:eastAsiaTheme="minorEastAsia"/>
          <w:b/>
          <w:lang w:val="en-US" w:eastAsia="zh-CN"/>
        </w:rPr>
      </w:r>
      <w:r w:rsidRPr="00A96779">
        <w:rPr>
          <w:rFonts w:eastAsiaTheme="minorEastAsia"/>
          <w:b/>
          <w:lang w:val="en-US" w:eastAsia="zh-CN"/>
        </w:rPr>
        <w:instrText xml:space="preserve"> \* MERGEFORMAT </w:instrText>
      </w:r>
      <w:r w:rsidRPr="00A96779">
        <w:rPr>
          <w:rFonts w:eastAsiaTheme="minorEastAsia"/>
          <w:b/>
          <w:lang w:val="en-US" w:eastAsia="zh-CN"/>
        </w:rPr>
        <w:fldChar w:fldCharType="separate"/>
      </w:r>
      <w:r w:rsidRPr="00A96779">
        <w:rPr>
          <w:b/>
        </w:rPr>
        <w:t xml:space="preserve">Proposal </w:t>
      </w:r>
      <w:r w:rsidRPr="00A96779">
        <w:rPr>
          <w:b/>
          <w:noProof/>
        </w:rPr>
        <w:t>3</w:t>
      </w:r>
      <w:r w:rsidRPr="00A96779">
        <w:rPr>
          <w:b/>
        </w:rPr>
        <w:t>: to address the colliding downlink reception, RAN4 shall discuss:</w:t>
      </w:r>
      <w:r w:rsidRPr="00A96779">
        <w:rPr>
          <w:rFonts w:eastAsiaTheme="minorEastAsia"/>
          <w:b/>
          <w:lang w:val="en-US" w:eastAsia="zh-CN"/>
        </w:rPr>
        <w:fldChar w:fldCharType="end"/>
      </w:r>
    </w:p>
    <w:p w14:paraId="532CA7EB" w14:textId="77777777" w:rsidR="00DA1D22" w:rsidRPr="00E34588" w:rsidRDefault="00DA1D22" w:rsidP="00DA1D22">
      <w:pPr>
        <w:pStyle w:val="ListParagraph"/>
        <w:numPr>
          <w:ilvl w:val="0"/>
          <w:numId w:val="15"/>
        </w:numPr>
        <w:rPr>
          <w:rFonts w:ascii="Times New Roman" w:hAnsi="Times New Roman"/>
          <w:b/>
          <w:sz w:val="20"/>
          <w:szCs w:val="20"/>
        </w:rPr>
      </w:pPr>
      <w:r w:rsidRPr="00E34588">
        <w:rPr>
          <w:rFonts w:ascii="Times New Roman" w:hAnsi="Times New Roman"/>
          <w:b/>
          <w:sz w:val="20"/>
          <w:szCs w:val="20"/>
        </w:rPr>
        <w:t>the priority of different functionality</w:t>
      </w:r>
    </w:p>
    <w:p w14:paraId="7332C127" w14:textId="77777777" w:rsidR="00DA1D22" w:rsidRPr="00E34588" w:rsidRDefault="00DA1D22" w:rsidP="00DA1D22">
      <w:pPr>
        <w:pStyle w:val="ListParagraph"/>
        <w:numPr>
          <w:ilvl w:val="0"/>
          <w:numId w:val="15"/>
        </w:numPr>
        <w:rPr>
          <w:rFonts w:ascii="Times New Roman" w:hAnsi="Times New Roman"/>
          <w:b/>
          <w:sz w:val="20"/>
          <w:szCs w:val="20"/>
        </w:rPr>
      </w:pPr>
      <w:r w:rsidRPr="00E34588">
        <w:rPr>
          <w:rFonts w:ascii="Times New Roman" w:hAnsi="Times New Roman"/>
          <w:b/>
          <w:sz w:val="20"/>
          <w:szCs w:val="20"/>
        </w:rPr>
        <w:t>if there is a need to discuss the priority for different RS</w:t>
      </w:r>
    </w:p>
    <w:p w14:paraId="2056CA9D" w14:textId="77777777" w:rsidR="00D05F59" w:rsidRDefault="00D05F59" w:rsidP="005D2062">
      <w:pPr>
        <w:pStyle w:val="Heading1"/>
        <w:numPr>
          <w:ilvl w:val="0"/>
          <w:numId w:val="0"/>
        </w:numPr>
        <w:ind w:left="567" w:hanging="567"/>
        <w:rPr>
          <w:sz w:val="32"/>
        </w:rPr>
      </w:pPr>
      <w:bookmarkStart w:id="6" w:name="_GoBack"/>
      <w:bookmarkEnd w:id="6"/>
      <w:r w:rsidRPr="00A137D5">
        <w:rPr>
          <w:sz w:val="32"/>
        </w:rPr>
        <w:t>References</w:t>
      </w:r>
    </w:p>
    <w:p w14:paraId="30B1D8C0" w14:textId="2454548E" w:rsidR="00D42CC6" w:rsidRPr="00E64452" w:rsidRDefault="00980C75" w:rsidP="00980C75">
      <w:pPr>
        <w:pStyle w:val="ListParagraph"/>
        <w:numPr>
          <w:ilvl w:val="0"/>
          <w:numId w:val="8"/>
        </w:numPr>
        <w:ind w:left="360"/>
        <w:rPr>
          <w:rFonts w:ascii="Times New Roman" w:hAnsi="Times New Roman"/>
          <w:sz w:val="20"/>
          <w:szCs w:val="20"/>
        </w:rPr>
      </w:pPr>
      <w:r w:rsidRPr="00980C75">
        <w:rPr>
          <w:rFonts w:ascii="Times New Roman" w:hAnsi="Times New Roman"/>
          <w:sz w:val="20"/>
          <w:szCs w:val="20"/>
        </w:rPr>
        <w:t>R1-1809890</w:t>
      </w:r>
      <w:r w:rsidR="0000053F">
        <w:rPr>
          <w:rFonts w:ascii="Times New Roman" w:hAnsi="Times New Roman"/>
          <w:sz w:val="20"/>
          <w:szCs w:val="20"/>
        </w:rPr>
        <w:t xml:space="preserve">, </w:t>
      </w:r>
      <w:r w:rsidRPr="00980C75">
        <w:rPr>
          <w:rFonts w:ascii="Times New Roman" w:hAnsi="Times New Roman"/>
          <w:sz w:val="20"/>
          <w:szCs w:val="20"/>
        </w:rPr>
        <w:t>LS on UE behaviour on reception of channels or RS in the same OFDM symbol</w:t>
      </w:r>
      <w:r>
        <w:rPr>
          <w:rFonts w:ascii="Times New Roman" w:hAnsi="Times New Roman"/>
          <w:sz w:val="20"/>
          <w:szCs w:val="20"/>
        </w:rPr>
        <w:t>，</w:t>
      </w:r>
      <w:r>
        <w:rPr>
          <w:rFonts w:ascii="Times New Roman" w:eastAsiaTheme="minorEastAsia" w:hAnsi="Times New Roman" w:hint="eastAsia"/>
          <w:sz w:val="20"/>
          <w:szCs w:val="20"/>
          <w:lang w:eastAsia="zh-CN"/>
        </w:rPr>
        <w:t xml:space="preserve"> Intel</w:t>
      </w:r>
    </w:p>
    <w:p w14:paraId="530D70CB" w14:textId="3C497FA2" w:rsidR="00E64452" w:rsidRDefault="0000053F" w:rsidP="0000053F">
      <w:pPr>
        <w:pStyle w:val="ListParagraph"/>
        <w:numPr>
          <w:ilvl w:val="0"/>
          <w:numId w:val="8"/>
        </w:numPr>
        <w:ind w:left="360"/>
        <w:rPr>
          <w:rFonts w:ascii="Times New Roman" w:hAnsi="Times New Roman"/>
          <w:sz w:val="20"/>
          <w:szCs w:val="20"/>
        </w:rPr>
      </w:pPr>
      <w:r w:rsidRPr="0000053F">
        <w:rPr>
          <w:rFonts w:ascii="Times New Roman" w:hAnsi="Times New Roman"/>
          <w:sz w:val="20"/>
          <w:szCs w:val="20"/>
        </w:rPr>
        <w:t>R4-1902560</w:t>
      </w:r>
      <w:r>
        <w:rPr>
          <w:rFonts w:ascii="Times New Roman" w:hAnsi="Times New Roman"/>
          <w:sz w:val="20"/>
          <w:szCs w:val="20"/>
        </w:rPr>
        <w:t xml:space="preserve">, </w:t>
      </w:r>
      <w:r w:rsidRPr="0000053F">
        <w:rPr>
          <w:rFonts w:ascii="Times New Roman" w:hAnsi="Times New Roman"/>
          <w:sz w:val="20"/>
          <w:szCs w:val="20"/>
        </w:rPr>
        <w:t>Reply LS on UE behavior on reception of channels or RS in the same OFDM symbol</w:t>
      </w:r>
      <w:r>
        <w:rPr>
          <w:rFonts w:ascii="Times New Roman" w:hAnsi="Times New Roman"/>
          <w:sz w:val="20"/>
          <w:szCs w:val="20"/>
        </w:rPr>
        <w:t>, LGE</w:t>
      </w:r>
    </w:p>
    <w:p w14:paraId="39B892EF" w14:textId="470AB75F" w:rsidR="007F24CB" w:rsidRPr="006D474C" w:rsidRDefault="007F24CB" w:rsidP="006D474C"/>
    <w:sectPr w:rsidR="007F24CB" w:rsidRPr="006D474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78061" w14:textId="77777777" w:rsidR="007773CA" w:rsidRDefault="007773CA">
      <w:r>
        <w:separator/>
      </w:r>
    </w:p>
  </w:endnote>
  <w:endnote w:type="continuationSeparator" w:id="0">
    <w:p w14:paraId="5EBA7FEB" w14:textId="77777777" w:rsidR="007773CA" w:rsidRDefault="007773CA">
      <w:r>
        <w:continuationSeparator/>
      </w:r>
    </w:p>
  </w:endnote>
  <w:endnote w:type="continuationNotice" w:id="1">
    <w:p w14:paraId="7124B78F" w14:textId="77777777" w:rsidR="007773CA" w:rsidRDefault="007773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D5C5C" w:rsidRDefault="000D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D5C5C" w:rsidRDefault="000D5C5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D5C5C" w:rsidRPr="00DB1239" w:rsidRDefault="000D5C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A1D2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1D2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973DA" w14:textId="77777777" w:rsidR="007773CA" w:rsidRDefault="007773CA">
      <w:r>
        <w:separator/>
      </w:r>
    </w:p>
  </w:footnote>
  <w:footnote w:type="continuationSeparator" w:id="0">
    <w:p w14:paraId="0E7BA9FA" w14:textId="77777777" w:rsidR="007773CA" w:rsidRDefault="007773CA">
      <w:r>
        <w:continuationSeparator/>
      </w:r>
    </w:p>
  </w:footnote>
  <w:footnote w:type="continuationNotice" w:id="1">
    <w:p w14:paraId="2FFCED32" w14:textId="77777777" w:rsidR="007773CA" w:rsidRDefault="007773C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D5C5C" w:rsidRDefault="000D5C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A5595A"/>
    <w:multiLevelType w:val="hybridMultilevel"/>
    <w:tmpl w:val="3C7E00BC"/>
    <w:lvl w:ilvl="0" w:tplc="4E267EC4">
      <w:start w:val="1"/>
      <w:numFmt w:val="bullet"/>
      <w:lvlText w:val="-"/>
      <w:lvlJc w:val="left"/>
      <w:pPr>
        <w:ind w:left="760" w:hanging="360"/>
      </w:pPr>
      <w:rPr>
        <w:rFonts w:ascii="Arial" w:eastAsia="Batang" w:hAnsi="Arial" w:cs="Arial" w:hint="default"/>
      </w:rPr>
    </w:lvl>
    <w:lvl w:ilvl="1" w:tplc="C5922B42">
      <w:start w:val="1"/>
      <w:numFmt w:val="bullet"/>
      <w:lvlText w:val=""/>
      <w:lvlJc w:val="left"/>
      <w:pPr>
        <w:ind w:left="1200" w:hanging="400"/>
      </w:pPr>
      <w:rPr>
        <w:rFonts w:ascii="Symbol" w:hAnsi="Symbol" w:hint="default"/>
      </w:rPr>
    </w:lvl>
    <w:lvl w:ilvl="2" w:tplc="8054BA7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5D7232E9"/>
    <w:multiLevelType w:val="hybridMultilevel"/>
    <w:tmpl w:val="8FA430E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676B4B23"/>
    <w:multiLevelType w:val="hybridMultilevel"/>
    <w:tmpl w:val="FFC84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9"/>
  </w:num>
  <w:num w:numId="4">
    <w:abstractNumId w:val="1"/>
  </w:num>
  <w:num w:numId="5">
    <w:abstractNumId w:val="18"/>
  </w:num>
  <w:num w:numId="6">
    <w:abstractNumId w:val="4"/>
  </w:num>
  <w:num w:numId="7">
    <w:abstractNumId w:val="2"/>
  </w:num>
  <w:num w:numId="8">
    <w:abstractNumId w:val="11"/>
  </w:num>
  <w:num w:numId="9">
    <w:abstractNumId w:val="17"/>
  </w:num>
  <w:num w:numId="10">
    <w:abstractNumId w:val="3"/>
  </w:num>
  <w:num w:numId="11">
    <w:abstractNumId w:val="13"/>
  </w:num>
  <w:num w:numId="12">
    <w:abstractNumId w:val="7"/>
  </w:num>
  <w:num w:numId="13">
    <w:abstractNumId w:val="14"/>
  </w:num>
  <w:num w:numId="14">
    <w:abstractNumId w:val="5"/>
  </w:num>
  <w:num w:numId="15">
    <w:abstractNumId w:val="10"/>
  </w:num>
  <w:num w:numId="16">
    <w:abstractNumId w:val="15"/>
  </w:num>
  <w:num w:numId="17">
    <w:abstractNumId w:val="16"/>
  </w:num>
  <w:num w:numId="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3F"/>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4BDB"/>
    <w:rsid w:val="0006549C"/>
    <w:rsid w:val="00065544"/>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5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40E"/>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007"/>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375"/>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6D7"/>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2E0"/>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43A"/>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EC2"/>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7A"/>
    <w:rsid w:val="004F66FA"/>
    <w:rsid w:val="004F67A9"/>
    <w:rsid w:val="004F6A56"/>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58E"/>
    <w:rsid w:val="005A1D03"/>
    <w:rsid w:val="005A1DF7"/>
    <w:rsid w:val="005A2229"/>
    <w:rsid w:val="005A2381"/>
    <w:rsid w:val="005A2A35"/>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935"/>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4F3A"/>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99B"/>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374"/>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9D0"/>
    <w:rsid w:val="006F3B01"/>
    <w:rsid w:val="006F3BDF"/>
    <w:rsid w:val="006F4072"/>
    <w:rsid w:val="006F4189"/>
    <w:rsid w:val="006F4A19"/>
    <w:rsid w:val="006F557B"/>
    <w:rsid w:val="006F5B41"/>
    <w:rsid w:val="006F6290"/>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6A"/>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3CA"/>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075"/>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129"/>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2CA4"/>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D7B"/>
    <w:rsid w:val="009C4EF7"/>
    <w:rsid w:val="009C4FB2"/>
    <w:rsid w:val="009C520B"/>
    <w:rsid w:val="009C52FB"/>
    <w:rsid w:val="009C5538"/>
    <w:rsid w:val="009C5785"/>
    <w:rsid w:val="009C5874"/>
    <w:rsid w:val="009C6768"/>
    <w:rsid w:val="009C681F"/>
    <w:rsid w:val="009C6894"/>
    <w:rsid w:val="009C69BA"/>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3ED"/>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254"/>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6F4A"/>
    <w:rsid w:val="00A672A1"/>
    <w:rsid w:val="00A672AD"/>
    <w:rsid w:val="00A6736A"/>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779"/>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5A3"/>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1748"/>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10A"/>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29"/>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21"/>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5BA"/>
    <w:rsid w:val="00C1662C"/>
    <w:rsid w:val="00C16672"/>
    <w:rsid w:val="00C16B93"/>
    <w:rsid w:val="00C16FA7"/>
    <w:rsid w:val="00C17070"/>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57E0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3EE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9AA"/>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22"/>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452"/>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668"/>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87EFE"/>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048752">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2245947">
      <w:bodyDiv w:val="1"/>
      <w:marLeft w:val="0"/>
      <w:marRight w:val="0"/>
      <w:marTop w:val="0"/>
      <w:marBottom w:val="0"/>
      <w:divBdr>
        <w:top w:val="none" w:sz="0" w:space="0" w:color="auto"/>
        <w:left w:val="none" w:sz="0" w:space="0" w:color="auto"/>
        <w:bottom w:val="none" w:sz="0" w:space="0" w:color="auto"/>
        <w:right w:val="none" w:sz="0" w:space="0" w:color="auto"/>
      </w:divBdr>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47264869">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E928EC6-D4FE-42A3-A08F-9368247BED0A}">
  <ds:schemaRefs>
    <ds:schemaRef ds:uri="http://schemas.openxmlformats.org/officeDocument/2006/bibliography"/>
  </ds:schemaRefs>
</ds:datastoreItem>
</file>

<file path=customXml/itemProps5.xml><?xml version="1.0" encoding="utf-8"?>
<ds:datastoreItem xmlns:ds="http://schemas.openxmlformats.org/officeDocument/2006/customXml" ds:itemID="{D832CF75-0918-420E-BF73-5F5F8294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6654</TotalTime>
  <Pages>6</Pages>
  <Words>2399</Words>
  <Characters>11591</Characters>
  <Application>Microsoft Office Word</Application>
  <DocSecurity>0</DocSecurity>
  <Lines>501</Lines>
  <Paragraphs>267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89</cp:revision>
  <cp:lastPrinted>2016-03-30T01:01:00Z</cp:lastPrinted>
  <dcterms:created xsi:type="dcterms:W3CDTF">2018-06-18T21:04:00Z</dcterms:created>
  <dcterms:modified xsi:type="dcterms:W3CDTF">2019-04-01T01:41:00Z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2019-04-01 01:41:46Z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